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6D545F">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6D545F">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23.09.2025</w:t>
            </w:r>
          </w:p>
        </w:tc>
      </w:tr>
      <w:tr w:rsidR="00000000" w:rsidRPr="006D545F">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(дата реєстрації особою електронного документа)</w:t>
            </w:r>
          </w:p>
        </w:tc>
      </w:tr>
      <w:tr w:rsidR="00000000" w:rsidRPr="006D545F">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6</w:t>
            </w:r>
          </w:p>
        </w:tc>
      </w:tr>
      <w:tr w:rsidR="00000000" w:rsidRPr="006D545F">
        <w:tblPrEx>
          <w:tblCellMar>
            <w:top w:w="0" w:type="dxa"/>
            <w:bottom w:w="0" w:type="dxa"/>
          </w:tblCellMar>
        </w:tblPrEx>
        <w:trPr>
          <w:trHeight w:val="300"/>
        </w:trPr>
        <w:tc>
          <w:tcPr>
            <w:tcW w:w="5230" w:type="dxa"/>
            <w:tcBorders>
              <w:top w:val="nil"/>
              <w:left w:val="nil"/>
              <w:bottom w:val="nil"/>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(вихідний реєстраційний номер електронного документа)</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6D545F">
        <w:tblPrEx>
          <w:tblCellMar>
            <w:top w:w="0" w:type="dxa"/>
            <w:bottom w:w="0" w:type="dxa"/>
          </w:tblCellMar>
        </w:tblPrEx>
        <w:trPr>
          <w:trHeight w:val="300"/>
        </w:trPr>
        <w:tc>
          <w:tcPr>
            <w:tcW w:w="10465" w:type="dxa"/>
            <w:tcBorders>
              <w:top w:val="nil"/>
              <w:left w:val="nil"/>
              <w:bottom w:val="nil"/>
              <w:right w:val="nil"/>
            </w:tcBorders>
            <w:vAlign w:val="bottom"/>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6D545F">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Переходько Юрiй Анатолiйович</w:t>
            </w:r>
          </w:p>
        </w:tc>
      </w:tr>
      <w:tr w:rsidR="00000000" w:rsidRPr="006D545F">
        <w:tblPrEx>
          <w:tblCellMar>
            <w:top w:w="0" w:type="dxa"/>
            <w:bottom w:w="0" w:type="dxa"/>
          </w:tblCellMar>
        </w:tblPrEx>
        <w:trPr>
          <w:trHeight w:val="200"/>
        </w:trPr>
        <w:tc>
          <w:tcPr>
            <w:tcW w:w="3415"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(прізвище та ініціали керівника або уповноваженої особи)</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"ПАЖ-ХОЛДIНГ" (21738980)</w:t>
      </w: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2022 рік</w:t>
      </w: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29.03.2023, Затвердити баланс( ф.№1) i Звiт про фiнансовi результати (ф. №2).</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w:t>
      </w:r>
      <w:r>
        <w:rPr>
          <w:rFonts w:ascii="Times New Roman CYR" w:hAnsi="Times New Roman CYR" w:cs="Times New Roman CYR"/>
          <w:sz w:val="24"/>
          <w:szCs w:val="24"/>
        </w:rPr>
        <w:t>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w:t>
      </w:r>
      <w:r>
        <w:rPr>
          <w:rFonts w:ascii="Times New Roman CYR" w:hAnsi="Times New Roman CYR" w:cs="Times New Roman CYR"/>
          <w:sz w:val="24"/>
          <w:szCs w:val="24"/>
        </w:rPr>
        <w:t>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6D545F">
        <w:tblPrEx>
          <w:tblCellMar>
            <w:top w:w="0" w:type="dxa"/>
            <w:bottom w:w="0" w:type="dxa"/>
          </w:tblCellMar>
        </w:tblPrEx>
        <w:trPr>
          <w:trHeight w:val="300"/>
        </w:trPr>
        <w:tc>
          <w:tcPr>
            <w:tcW w:w="3415" w:type="dxa"/>
            <w:vMerge w:val="restart"/>
            <w:tcBorders>
              <w:top w:val="nil"/>
              <w:left w:val="nil"/>
              <w:bottom w:val="nil"/>
              <w:right w:val="nil"/>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http://pag.voltex-melange.com/?p=docs</w:t>
            </w:r>
          </w:p>
        </w:tc>
        <w:tc>
          <w:tcPr>
            <w:tcW w:w="1885" w:type="dxa"/>
            <w:tcBorders>
              <w:top w:val="nil"/>
              <w:left w:val="nil"/>
              <w:bottom w:val="single" w:sz="6" w:space="0" w:color="auto"/>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23.09.2025</w:t>
            </w:r>
          </w:p>
        </w:tc>
      </w:tr>
      <w:tr w:rsidR="00000000" w:rsidRPr="006D545F">
        <w:tblPrEx>
          <w:tblCellMar>
            <w:top w:w="0" w:type="dxa"/>
            <w:bottom w:w="0" w:type="dxa"/>
          </w:tblCellMar>
        </w:tblPrEx>
        <w:trPr>
          <w:trHeight w:val="300"/>
        </w:trPr>
        <w:tc>
          <w:tcPr>
            <w:tcW w:w="3415" w:type="dxa"/>
            <w:vMerge/>
            <w:tcBorders>
              <w:top w:val="nil"/>
              <w:left w:val="nil"/>
              <w:bottom w:val="nil"/>
              <w:right w:val="nil"/>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(дата)</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w:t>
      </w:r>
      <w:r>
        <w:rPr>
          <w:rFonts w:ascii="Times New Roman CYR" w:hAnsi="Times New Roman CYR" w:cs="Times New Roman CYR"/>
          <w:sz w:val="24"/>
          <w:szCs w:val="24"/>
        </w:rPr>
        <w:t>ративного секретаря  вiдсутня.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w:t>
      </w:r>
      <w:r>
        <w:rPr>
          <w:rFonts w:ascii="Times New Roman CYR" w:hAnsi="Times New Roman CYR" w:cs="Times New Roman CYR"/>
          <w:sz w:val="24"/>
          <w:szCs w:val="24"/>
        </w:rPr>
        <w:t xml:space="preserve">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w:t>
      </w:r>
      <w:r>
        <w:rPr>
          <w:rFonts w:ascii="Times New Roman CYR" w:hAnsi="Times New Roman CYR" w:cs="Times New Roman CYR"/>
          <w:sz w:val="24"/>
          <w:szCs w:val="24"/>
        </w:rPr>
        <w:t xml:space="preserve">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w:t>
      </w:r>
      <w:r>
        <w:rPr>
          <w:rFonts w:ascii="Times New Roman CYR" w:hAnsi="Times New Roman CYR" w:cs="Times New Roman CYR"/>
          <w:sz w:val="24"/>
          <w:szCs w:val="24"/>
        </w:rPr>
        <w:t>руктурнi пiдроздiли не створенi.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w:t>
      </w:r>
      <w:r>
        <w:rPr>
          <w:rFonts w:ascii="Times New Roman CYR" w:hAnsi="Times New Roman CYR" w:cs="Times New Roman CYR"/>
          <w:sz w:val="24"/>
          <w:szCs w:val="24"/>
        </w:rPr>
        <w:t>лежить право голосу за акцiями, сумарна кiлькiсть прав за якими стає бiльшою, меншою або дорiвнює пороговому значенню пакета акцiй; вiдповiдно до пункту 48  Положення про розкриття iнформацiї емiтентами цiнних паперiв, а також особами, якi надають забезпеч</w:t>
      </w:r>
      <w:r>
        <w:rPr>
          <w:rFonts w:ascii="Times New Roman CYR" w:hAnsi="Times New Roman CYR" w:cs="Times New Roman CYR"/>
          <w:sz w:val="24"/>
          <w:szCs w:val="24"/>
        </w:rPr>
        <w:t>ення за такими цiнними паперами №608 вiд 06.06.2023, приватними акцiонерними товариствами не розкривається.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осiб, якi є власниками фiнансових iнструментiв, пов'язаних з голосуючими акцiями акцiонерного товариства, сумарна кiлькiсть прав за якими стає</w:t>
      </w:r>
      <w:r>
        <w:rPr>
          <w:rFonts w:ascii="Times New Roman CYR" w:hAnsi="Times New Roman CYR" w:cs="Times New Roman CYR"/>
          <w:sz w:val="24"/>
          <w:szCs w:val="24"/>
        </w:rPr>
        <w:t xml:space="preserve"> бiльшою, меншою або рiвною пороговому значенню пакета акцiй - в звiтному роцi не вiдбувалась.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вiдсутнiй.</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законодавством не передбачено.</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w:t>
      </w:r>
      <w:r>
        <w:rPr>
          <w:rFonts w:ascii="Times New Roman CYR" w:hAnsi="Times New Roman CYR" w:cs="Times New Roman CYR"/>
          <w:sz w:val="24"/>
          <w:szCs w:val="24"/>
        </w:rPr>
        <w:t>i товариства (крiм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фiнансову звiтнiсть, вiдповiдно пункту 49  Положення про розкр</w:t>
      </w:r>
      <w:r>
        <w:rPr>
          <w:rFonts w:ascii="Times New Roman CYR" w:hAnsi="Times New Roman CYR" w:cs="Times New Roman CYR"/>
          <w:sz w:val="24"/>
          <w:szCs w:val="24"/>
        </w:rPr>
        <w:t>иття iнформацiї емiтентами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iнформацiя про вчинення прав</w:t>
      </w:r>
      <w:r>
        <w:rPr>
          <w:rFonts w:ascii="Times New Roman CYR" w:hAnsi="Times New Roman CYR" w:cs="Times New Roman CYR"/>
          <w:sz w:val="24"/>
          <w:szCs w:val="24"/>
        </w:rPr>
        <w:t>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вiдповiдно до пункту 48  Положення про розкрит</w:t>
      </w:r>
      <w:r>
        <w:rPr>
          <w:rFonts w:ascii="Times New Roman CYR" w:hAnsi="Times New Roman CYR" w:cs="Times New Roman CYR"/>
          <w:sz w:val="24"/>
          <w:szCs w:val="24"/>
        </w:rPr>
        <w:t>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уповноваженим органом емiтента не з</w:t>
      </w:r>
      <w:r>
        <w:rPr>
          <w:rFonts w:ascii="Times New Roman CYR" w:hAnsi="Times New Roman CYR" w:cs="Times New Roman CYR"/>
          <w:sz w:val="24"/>
          <w:szCs w:val="24"/>
        </w:rPr>
        <w:t>атверджувався.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затвердження застосування iншого кодексу не приймалось.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Колегiальний виконавчий орган не створе</w:t>
      </w:r>
      <w:r>
        <w:rPr>
          <w:rFonts w:ascii="Times New Roman CYR" w:hAnsi="Times New Roman CYR" w:cs="Times New Roman CYR"/>
          <w:sz w:val="24"/>
          <w:szCs w:val="24"/>
        </w:rPr>
        <w:t>ний.</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Система внутрiшнього контролю, а також структурнi пiдроздiли, якi виконують функцiї внутрiшнього контролю не створенi.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голосування на загальних зборах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w:t>
      </w:r>
      <w:r>
        <w:rPr>
          <w:rFonts w:ascii="Times New Roman CYR" w:hAnsi="Times New Roman CYR" w:cs="Times New Roman CYR"/>
          <w:sz w:val="24"/>
          <w:szCs w:val="24"/>
        </w:rPr>
        <w:t>iм  виконавчого органу) чинним статутом товариства не передбаченi.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головою та членами правлiння  щодо виплати їм винагороди.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w:t>
      </w:r>
      <w:r>
        <w:rPr>
          <w:rFonts w:ascii="Times New Roman CYR" w:hAnsi="Times New Roman CYR" w:cs="Times New Roman CYR"/>
          <w:sz w:val="24"/>
          <w:szCs w:val="24"/>
        </w:rPr>
        <w:t>овноваженим органом емiтента не затверджувався.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 акцiонерiв товариства юридичних осiб з держав зони ризику, фiзичних осiб, </w:t>
      </w:r>
      <w:r>
        <w:rPr>
          <w:rFonts w:ascii="Times New Roman CYR" w:hAnsi="Times New Roman CYR" w:cs="Times New Roman CYR"/>
          <w:sz w:val="24"/>
          <w:szCs w:val="24"/>
        </w:rPr>
        <w:t>постiйним мiсцем проживання яких є держави зони ризику немає.</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юридичними особами.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вiдсутня iнформацiя про наявнiсть корпоративних договорi</w:t>
      </w:r>
      <w:r>
        <w:rPr>
          <w:rFonts w:ascii="Times New Roman CYR" w:hAnsi="Times New Roman CYR" w:cs="Times New Roman CYR"/>
          <w:sz w:val="24"/>
          <w:szCs w:val="24"/>
        </w:rPr>
        <w:t xml:space="preserve">в, укладених  його акцiонерами (учасниками) .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володiє iнформацiєю про наявнiсть будь-яких договорiв та/або правочинiв, умовою чинностi яких є незмiннiсть осiб, якi здiйснюють контроль над емiтентом.</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w:t>
      </w:r>
      <w:r>
        <w:rPr>
          <w:rFonts w:ascii="Times New Roman CYR" w:hAnsi="Times New Roman CYR" w:cs="Times New Roman CYR"/>
          <w:sz w:val="24"/>
          <w:szCs w:val="24"/>
        </w:rPr>
        <w:t>м особам емiтента в разi їх звiльнення  не передбаченi.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виплату дивiдендiв не приймалось.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Регульована iнформацiя не виникала.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w:t>
      </w:r>
      <w:r>
        <w:rPr>
          <w:rFonts w:ascii="Times New Roman CYR" w:hAnsi="Times New Roman CYR" w:cs="Times New Roman CYR"/>
          <w:sz w:val="24"/>
          <w:szCs w:val="24"/>
        </w:rPr>
        <w:t>руктура власності</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Значні правочини та правочини із заінтер</w:t>
      </w:r>
      <w:r>
        <w:rPr>
          <w:rFonts w:ascii="Times New Roman CYR" w:hAnsi="Times New Roman CYR" w:cs="Times New Roman CYR"/>
          <w:sz w:val="24"/>
          <w:szCs w:val="24"/>
        </w:rPr>
        <w:t>есованістю</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Приватне акцiонерне товариство "ПАЖ-ХОЛДIНГ"</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ПрАТ "Паж-Холдинг"</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21738980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29.02.1996</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43023, Україна, Волинська обл., м. Луцьк, вул. Карбишева 2. Фактичне: 43023, Україна, Волинська обл., м. Луцьк, вул. Карбишева 2</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V</w:t>
            </w:r>
            <w:r w:rsidRPr="006D545F">
              <w:rPr>
                <w:rFonts w:ascii="Times New Roman CYR" w:hAnsi="Times New Roman CYR" w:cs="Times New Roman CYR"/>
                <w:sz w:val="24"/>
                <w:szCs w:val="24"/>
              </w:rPr>
              <w:tab/>
              <w:t>Емітент</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Особа, яка надає забезпечення</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Так</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V</w:t>
            </w:r>
            <w:r w:rsidRPr="006D545F">
              <w:rPr>
                <w:rFonts w:ascii="Times New Roman CYR" w:hAnsi="Times New Roman CYR" w:cs="Times New Roman CYR"/>
                <w:sz w:val="24"/>
                <w:szCs w:val="24"/>
              </w:rPr>
              <w:tab/>
              <w:t>Ні</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Велике</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Середнє</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Мале</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V</w:t>
            </w:r>
            <w:r w:rsidRPr="006D545F">
              <w:rPr>
                <w:rFonts w:ascii="Times New Roman CYR" w:hAnsi="Times New Roman CYR" w:cs="Times New Roman CYR"/>
                <w:sz w:val="24"/>
                <w:szCs w:val="24"/>
              </w:rPr>
              <w:tab/>
              <w:t>Мікро</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info@edelvika.com</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http://pag.voltex-melange.com/</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0332 786040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10800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Відсоток акцій (часток, паїв) статутного капіталу, що передано до стату</w:t>
            </w:r>
            <w:r w:rsidRPr="006D545F">
              <w:rPr>
                <w:rFonts w:ascii="Times New Roman CYR" w:hAnsi="Times New Roman CYR" w:cs="Times New Roman CYR"/>
                <w:sz w:val="24"/>
                <w:szCs w:val="24"/>
              </w:rPr>
              <w:t>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2</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77,24</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46.90 - неспецiалiзована оптова торгiвля</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13.20 - Ткацьке виробництво</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13.92 - Виробництво готових текстильних виробiв, крiм одягу</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V</w:t>
            </w:r>
            <w:r w:rsidRPr="006D545F">
              <w:rPr>
                <w:rFonts w:ascii="Times New Roman CYR" w:hAnsi="Times New Roman CYR" w:cs="Times New Roman CYR"/>
                <w:sz w:val="24"/>
                <w:szCs w:val="24"/>
              </w:rPr>
              <w:tab/>
              <w:t>Однорівнева</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r>
            <w:r w:rsidRPr="006D545F">
              <w:rPr>
                <w:rFonts w:ascii="Times New Roman CYR" w:hAnsi="Times New Roman CYR" w:cs="Times New Roman CYR"/>
                <w:sz w:val="24"/>
                <w:szCs w:val="24"/>
              </w:rPr>
              <w:t>Дворівнева</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Інше</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sidRPr="006D545F">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 xml:space="preserve">Повне найменування (в т.ч. </w:t>
            </w:r>
            <w:r w:rsidRPr="006D545F">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lastRenderedPageBreak/>
              <w:t>ПАТ КБ " Приватбанк"</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14360570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UA683052990000026004030806820</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гривня</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Персональний склад органу управління (контролю)</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Голова правлiння</w:t>
            </w:r>
          </w:p>
        </w:tc>
        <w:tc>
          <w:tcPr>
            <w:tcW w:w="4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Одноосiбний виконавчий орган.</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Вiдповiдно до Статуту одноосiбним виконавчим органом емiтента є  голова правлiння  Переходько Юрiй Анатолiйович. Кiлькiсний, персональний склад виконавчого органу визначений рiшенням Загальних зборiв акцiонерiв  протокол № 31 </w:t>
            </w:r>
            <w:r w:rsidRPr="006D545F">
              <w:rPr>
                <w:rFonts w:ascii="Times New Roman CYR" w:hAnsi="Times New Roman CYR" w:cs="Times New Roman CYR"/>
              </w:rPr>
              <w:t xml:space="preserve">вiд 15.03.2022 року.  </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Участь у загальних зборах беруть акцiонери, включенi до  реєстру акцiонерiв, складеного вiдповiдно до вимог чинного законодавства.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Акцiонери, якi зареєструвались для участi у зборах.</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Непогашена судимість за корисливі та посадові злочини (Так/Ні)</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11</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28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ПрАТ "Паж-Холдiнг"</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21738980</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Голова правлiння;</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ПрАТ "Волтекс Меланж", 30006829 ,Голова правлiння;</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 xml:space="preserve"> ПрАТ "Едельвiка" , 20134458,    Голова правлiння.</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15.03.2022</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Ні</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Непогашена судимість за корисливі та посадові злочини (Так/Ні)</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11</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Чубоха Оксана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1973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12</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ПАТ "Луцьк Фудз"</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ab/>
              <w:t>00377163</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Керiвник департаменту облiку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02.03.2016</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Ні</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6D545F">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Кількість за типами акцій</w:t>
            </w:r>
          </w:p>
        </w:tc>
      </w:tr>
      <w:tr w:rsidR="00000000" w:rsidRPr="006D545F">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привілейовані іменні</w:t>
            </w:r>
          </w:p>
        </w:tc>
      </w:tr>
      <w:tr w:rsidR="00000000" w:rsidRPr="006D545F">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9</w:t>
            </w:r>
          </w:p>
        </w:tc>
      </w:tr>
      <w:tr w:rsidR="00000000" w:rsidRPr="006D545F">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Голова правлiння</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810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75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810</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sz w:val="20"/>
                <w:szCs w:val="20"/>
              </w:rPr>
            </w:pPr>
            <w:r w:rsidRPr="006D545F">
              <w:rPr>
                <w:rFonts w:ascii="Times New Roman CYR" w:hAnsi="Times New Roman CYR" w:cs="Times New Roman CYR"/>
                <w:sz w:val="20"/>
                <w:szCs w:val="20"/>
              </w:rPr>
              <w:t>0</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D545F">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об'єднання, оп</w:t>
      </w:r>
      <w:r>
        <w:rPr>
          <w:rFonts w:ascii="Times New Roman CYR" w:hAnsi="Times New Roman CYR" w:cs="Times New Roman CYR"/>
          <w:sz w:val="24"/>
          <w:szCs w:val="24"/>
        </w:rPr>
        <w:t>ис дiяльностi об'єднання, строк участi особи у вiдповiдному об'єднаннi, роль особи в об'єднаннi, посилання на вебсайт об'єднання.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w:t>
      </w:r>
      <w:r>
        <w:rPr>
          <w:rFonts w:ascii="Times New Roman CYR" w:hAnsi="Times New Roman CYR" w:cs="Times New Roman CYR"/>
          <w:sz w:val="24"/>
          <w:szCs w:val="24"/>
        </w:rPr>
        <w:t>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проводить спiльну дiяльнiсть з iншими органiзацiями, пi</w:t>
      </w:r>
      <w:r>
        <w:rPr>
          <w:rFonts w:ascii="Times New Roman CYR" w:hAnsi="Times New Roman CYR" w:cs="Times New Roman CYR"/>
          <w:sz w:val="24"/>
          <w:szCs w:val="24"/>
        </w:rPr>
        <w:t xml:space="preserve">дприємствами, установами.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Фiнансова звiтнiсть пiдприємства пiдготовлена у вiдповiдностi до Закону </w:t>
      </w:r>
      <w:r>
        <w:rPr>
          <w:rFonts w:ascii="Times New Roman CYR" w:hAnsi="Times New Roman CYR" w:cs="Times New Roman CYR"/>
          <w:sz w:val="24"/>
          <w:szCs w:val="24"/>
        </w:rPr>
        <w:t>України "Про бухгалтерський облiк i фiнансову звiтнiсть в Українi" вiд 16.07.1999 року №996-ХIУ зi змiнами та доповненнями до Положень бухгалтерського облiку з питань забезпечення єдиних (постiйних) принципiв, методiв, процедур при вiдображеннi поточних оп</w:t>
      </w:r>
      <w:r>
        <w:rPr>
          <w:rFonts w:ascii="Times New Roman CYR" w:hAnsi="Times New Roman CYR" w:cs="Times New Roman CYR"/>
          <w:sz w:val="24"/>
          <w:szCs w:val="24"/>
        </w:rPr>
        <w:t>ерацiй.     Основнi засоби вiдображаються в облiку згiдно П(С)БО7. Облiк основних засобiв ведеться за первiсною вартiстю.     Нарахування амортизацiї на основнi засоби здiйснюється щомiсячно iз застосуванням норм i методу, передбачених податковим законодав</w:t>
      </w:r>
      <w:r>
        <w:rPr>
          <w:rFonts w:ascii="Times New Roman CYR" w:hAnsi="Times New Roman CYR" w:cs="Times New Roman CYR"/>
          <w:sz w:val="24"/>
          <w:szCs w:val="24"/>
        </w:rPr>
        <w:t>ством.     Запаси облiковуються згiдно П(С)БО9. Облiк запасiв ведеться в натуральному та грошовому вимiрниках.     У балансi дебiторська заборгованiсть вiдображається вiдповiдно до П(С)БО10.     Облiк зобов"язань в основному ведеться вiдповiдно до П(С)БО11</w:t>
      </w:r>
      <w:r>
        <w:rPr>
          <w:rFonts w:ascii="Times New Roman CYR" w:hAnsi="Times New Roman CYR" w:cs="Times New Roman CYR"/>
          <w:sz w:val="24"/>
          <w:szCs w:val="24"/>
        </w:rPr>
        <w:t>.</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 полiтики щодо дослiджень та розробок, сума витрат </w:t>
      </w:r>
      <w:r>
        <w:rPr>
          <w:rFonts w:ascii="Times New Roman CYR" w:hAnsi="Times New Roman CYR" w:cs="Times New Roman CYR"/>
          <w:sz w:val="24"/>
          <w:szCs w:val="24"/>
        </w:rPr>
        <w:t>на дослiдження та розробку за звiтний рiк.</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здiйснюється вивчення п</w:t>
      </w:r>
      <w:r>
        <w:rPr>
          <w:rFonts w:ascii="Times New Roman CYR" w:hAnsi="Times New Roman CYR" w:cs="Times New Roman CYR"/>
          <w:sz w:val="24"/>
          <w:szCs w:val="24"/>
        </w:rPr>
        <w:t>опиту та пропозицiй на ринку  оптової торгiвлi. Такi дослiдження проводяться в основному шляхом взаємних переговорiв та з використанням мережi Iнтернет.</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неспецiалiзована оптова торгiвля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обсяги реалiзацiї6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4) загальна сума виручки:   вiдсутня.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w:t>
      </w:r>
      <w:r>
        <w:rPr>
          <w:rFonts w:ascii="Times New Roman CYR" w:hAnsi="Times New Roman CYR" w:cs="Times New Roman CYR"/>
          <w:sz w:val="24"/>
          <w:szCs w:val="24"/>
        </w:rPr>
        <w:t>альному обсязi продажiв: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 Україна, Волинська область, м. Луць</w:t>
      </w:r>
      <w:r>
        <w:rPr>
          <w:rFonts w:ascii="Times New Roman CYR" w:hAnsi="Times New Roman CYR" w:cs="Times New Roman CYR"/>
          <w:sz w:val="24"/>
          <w:szCs w:val="24"/>
        </w:rPr>
        <w:t>к;</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w:t>
      </w:r>
      <w:r>
        <w:rPr>
          <w:rFonts w:ascii="Times New Roman CYR" w:hAnsi="Times New Roman CYR" w:cs="Times New Roman CYR"/>
          <w:sz w:val="24"/>
          <w:szCs w:val="24"/>
        </w:rPr>
        <w:t xml:space="preserve">є дiяльнiсть особа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 не використовує;</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середнiй, конкурентами з продажу тканини є пiдприємства, що розташованi в районi 40кварталу мiста Луцьк.</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пошук нових ринкiв збуту.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ризикiв, як притаманнi дiяльностi особи, пiдходи до управл</w:t>
      </w:r>
      <w:r>
        <w:rPr>
          <w:rFonts w:ascii="Times New Roman CYR" w:hAnsi="Times New Roman CYR" w:cs="Times New Roman CYR"/>
          <w:sz w:val="24"/>
          <w:szCs w:val="24"/>
        </w:rPr>
        <w:t>iння ризиками, заходи особи щодо зменшення впливу ризикiв. Ризики  iнфляцiї   притаманнi дiяльностi особи. Товариство не розробляло та не здiйснювало завдання та полiтику щодо управлiння фiнансовими ризиками.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щонаймен</w:t>
      </w:r>
      <w:r>
        <w:rPr>
          <w:rFonts w:ascii="Times New Roman CYR" w:hAnsi="Times New Roman CYR" w:cs="Times New Roman CYR"/>
          <w:sz w:val="24"/>
          <w:szCs w:val="24"/>
        </w:rPr>
        <w:t>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Збереження основних засобiв у функцiональному станi.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придбання або вiдчуження ак</w:t>
      </w:r>
      <w:r>
        <w:rPr>
          <w:rFonts w:ascii="Times New Roman CYR" w:hAnsi="Times New Roman CYR" w:cs="Times New Roman CYR"/>
          <w:sz w:val="24"/>
          <w:szCs w:val="24"/>
        </w:rPr>
        <w:t>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здiйснювало у звiтному ро</w:t>
      </w:r>
      <w:r>
        <w:rPr>
          <w:rFonts w:ascii="Times New Roman CYR" w:hAnsi="Times New Roman CYR" w:cs="Times New Roman CYR"/>
          <w:sz w:val="24"/>
          <w:szCs w:val="24"/>
        </w:rPr>
        <w:t>цi значного придбання або вiдчуження активiв i не планує значних iнвестицiй чи придбань, пов'язаних з господарською дiяльнiстю. Розвиток товариства йде в напрямi  розширення корисних площ та бiльш ефективного їх залучення для одержання прибутку. У наступно</w:t>
      </w:r>
      <w:r>
        <w:rPr>
          <w:rFonts w:ascii="Times New Roman CYR" w:hAnsi="Times New Roman CYR" w:cs="Times New Roman CYR"/>
          <w:sz w:val="24"/>
          <w:szCs w:val="24"/>
        </w:rPr>
        <w:t xml:space="preserve">му  роцi у складi основних засобiв значних змiн не планується.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w:t>
      </w:r>
      <w:r>
        <w:rPr>
          <w:rFonts w:ascii="Times New Roman CYR" w:hAnsi="Times New Roman CYR" w:cs="Times New Roman CYR"/>
          <w:sz w:val="24"/>
          <w:szCs w:val="24"/>
        </w:rPr>
        <w:lastRenderedPageBreak/>
        <w:t>мiсц</w:t>
      </w:r>
      <w:r>
        <w:rPr>
          <w:rFonts w:ascii="Times New Roman CYR" w:hAnsi="Times New Roman CYR" w:cs="Times New Roman CYR"/>
          <w:sz w:val="24"/>
          <w:szCs w:val="24"/>
        </w:rPr>
        <w:t>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w:t>
      </w:r>
      <w:r>
        <w:rPr>
          <w:rFonts w:ascii="Times New Roman CYR" w:hAnsi="Times New Roman CYR" w:cs="Times New Roman CYR"/>
          <w:sz w:val="24"/>
          <w:szCs w:val="24"/>
        </w:rPr>
        <w:t>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вклю</w:t>
      </w:r>
      <w:r>
        <w:rPr>
          <w:rFonts w:ascii="Times New Roman CYR" w:hAnsi="Times New Roman CYR" w:cs="Times New Roman CYR"/>
          <w:sz w:val="24"/>
          <w:szCs w:val="24"/>
        </w:rPr>
        <w:t>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включають основнi витрати на модернiзацiю i замiну частин активiв, якi збiльшуют</w:t>
      </w:r>
      <w:r>
        <w:rPr>
          <w:rFonts w:ascii="Times New Roman CYR" w:hAnsi="Times New Roman CYR" w:cs="Times New Roman CYR"/>
          <w:sz w:val="24"/>
          <w:szCs w:val="24"/>
        </w:rPr>
        <w:t>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критерiям капiталiзацiї, вiдображаються в звiтi про сукупнi доходи i витрати того пер</w:t>
      </w:r>
      <w:r>
        <w:rPr>
          <w:rFonts w:ascii="Times New Roman CYR" w:hAnsi="Times New Roman CYR" w:cs="Times New Roman CYR"/>
          <w:sz w:val="24"/>
          <w:szCs w:val="24"/>
        </w:rPr>
        <w:t>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 використанням прямолiнiйного методу. Основнi засоби знаходяться за адресою - м</w:t>
      </w:r>
      <w:r>
        <w:rPr>
          <w:rFonts w:ascii="Times New Roman CYR" w:hAnsi="Times New Roman CYR" w:cs="Times New Roman CYR"/>
          <w:sz w:val="24"/>
          <w:szCs w:val="24"/>
        </w:rPr>
        <w:t>. Луцьк,  вул. Карбишева 2. Плани капiтального будiвництва, розширення або удосконалення основних засобiв вiдсутнi.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дiяльнiсть особи, в тому числi ступiнь залежностi вiд законодавчих або економiчних обмежень.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w:t>
      </w:r>
      <w:r>
        <w:rPr>
          <w:rFonts w:ascii="Times New Roman CYR" w:hAnsi="Times New Roman CYR" w:cs="Times New Roman CYR"/>
          <w:sz w:val="24"/>
          <w:szCs w:val="24"/>
        </w:rPr>
        <w:t>iяльнiсть товариства суттєво впливає  iнфляцiя,  вiдсутнiсть нормальних умов для ведення бiзнесу.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на кiнець звiтного перiоду (загальний пiдсумок) та очiкуванi прибутки вiд виконання цих догово</w:t>
      </w:r>
      <w:r>
        <w:rPr>
          <w:rFonts w:ascii="Times New Roman CYR" w:hAnsi="Times New Roman CYR" w:cs="Times New Roman CYR"/>
          <w:sz w:val="24"/>
          <w:szCs w:val="24"/>
        </w:rPr>
        <w:t>рiв (контрактiв).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w:t>
      </w:r>
      <w:r>
        <w:rPr>
          <w:rFonts w:ascii="Times New Roman CYR" w:hAnsi="Times New Roman CYR" w:cs="Times New Roman CYR"/>
          <w:sz w:val="24"/>
          <w:szCs w:val="24"/>
        </w:rPr>
        <w:t>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 працiвникiв облiкового складу ста</w:t>
      </w:r>
      <w:r>
        <w:rPr>
          <w:rFonts w:ascii="Times New Roman CYR" w:hAnsi="Times New Roman CYR" w:cs="Times New Roman CYR"/>
          <w:sz w:val="24"/>
          <w:szCs w:val="24"/>
        </w:rPr>
        <w:t>ном на 31.12.2022 року становить - 1 чол. - позаштатних працiвникiв та осiб, якi працюють за сумiсництвом - 1 чол.  - працiвникiв, якi працюють на умовах неповного робочого часу - 2 чол.       Фонд заробiтної плати  у 2022 р. склав 77,24 тис.грн. i збiльши</w:t>
      </w:r>
      <w:r>
        <w:rPr>
          <w:rFonts w:ascii="Times New Roman CYR" w:hAnsi="Times New Roman CYR" w:cs="Times New Roman CYR"/>
          <w:sz w:val="24"/>
          <w:szCs w:val="24"/>
        </w:rPr>
        <w:t>вся порiвняно з попереднiм роком на 23,86  тис.грн.   в зв'язку з зменшенням чисельностi працiвникiв.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боку третiх осiб, що мали мiсце протягом звiтного перiоду, умови та результати цих пропозицiй.</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не на</w:t>
      </w:r>
      <w:r>
        <w:rPr>
          <w:rFonts w:ascii="Times New Roman CYR" w:hAnsi="Times New Roman CYR" w:cs="Times New Roman CYR"/>
          <w:sz w:val="24"/>
          <w:szCs w:val="24"/>
        </w:rPr>
        <w:t>дходили.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 попередній період</w:t>
            </w:r>
          </w:p>
        </w:tc>
      </w:tr>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1 188,7</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1 321,1</w:t>
            </w:r>
          </w:p>
        </w:tc>
      </w:tr>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r>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r>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lastRenderedPageBreak/>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11 006</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12 200</w:t>
            </w:r>
          </w:p>
        </w:tc>
      </w:tr>
      <w:tr w:rsidR="00000000" w:rsidRPr="006D545F">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90</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112</w:t>
            </w:r>
          </w:p>
        </w:tc>
      </w:tr>
      <w:tr w:rsidR="00000000" w:rsidRPr="006D545F">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r w:rsidRPr="006D545F">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w:t>
            </w:r>
            <w:r w:rsidRPr="006D545F">
              <w:rPr>
                <w:rFonts w:ascii="Times New Roman CYR" w:hAnsi="Times New Roman CYR" w:cs="Times New Roman CYR"/>
              </w:rPr>
              <w:t>упною вартiстю активiв товариства та вартiстю його зобов'язань перед iншими особами.</w:t>
            </w:r>
          </w:p>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r w:rsidRPr="006D545F">
              <w:rPr>
                <w:rFonts w:ascii="Times New Roman CYR" w:hAnsi="Times New Roman CYR" w:cs="Times New Roman CYR"/>
              </w:rPr>
              <w:t>Вартiсть чистих активiв у звiтному перiодi  бiльша  вiд розмiру  статутного капiталу ,  тому  обов"язок перед посадовими особами емiтента, передбачений  ч. 2 ст. 16 Закон</w:t>
            </w:r>
            <w:r w:rsidRPr="006D545F">
              <w:rPr>
                <w:rFonts w:ascii="Times New Roman CYR" w:hAnsi="Times New Roman CYR" w:cs="Times New Roman CYR"/>
              </w:rPr>
              <w:t>у України "Про акцiонернi товариства"   не виникає.</w:t>
            </w:r>
          </w:p>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6D545F">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погашення</w:t>
            </w:r>
          </w:p>
        </w:tc>
      </w:tr>
      <w:tr w:rsidR="00000000" w:rsidRPr="006D545F">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356,5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r w:rsidR="00000000" w:rsidRPr="006D545F">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358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X</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Публiчне акцiонерне товариство"Нацiональний депозитарiй України"</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Публічне акціонерне товариство</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30370711</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04071, Україна, Київська обл., Шевченкiвський р-н р-н, м. Київ, </w:t>
            </w:r>
            <w:r w:rsidRPr="006D545F">
              <w:rPr>
                <w:rFonts w:ascii="Times New Roman CYR" w:hAnsi="Times New Roman CYR" w:cs="Times New Roman CYR"/>
              </w:rPr>
              <w:lastRenderedPageBreak/>
              <w:t>Тропiнiна,  7-г</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lastRenderedPageBreak/>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АВ №581322</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ДКЦПФР</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Дата видачі ліцензії або інш</w:t>
            </w:r>
            <w:r w:rsidRPr="006D545F">
              <w:rPr>
                <w:rFonts w:ascii="Times New Roman CYR" w:hAnsi="Times New Roman CYR" w:cs="Times New Roman CYR"/>
              </w:rPr>
              <w:t>ого документа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19.09.2006</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(044) 5940404</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18.20 - Тиражування звуко-, вiдеозаписiв i програмного забезпечення</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62.01 - Комп'ютерне програмування</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депозитарна дiяльнiсть депозитарiя цiнних паперiв</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ПрАТ "Схiд-Iнвест"</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Приватне акціонерне товариство</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25228595</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43000, Україна, Волинська обл., м. Луцьк, Рiвненська, 48</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АЕ № 263472</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НКЦПФР</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01.10.2013</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(0332)776401</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66.12 - Посередництво за договорами по цiнних паперах або товарах</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66.19 - Iнша допомiжна дiяльнiсть у сферi фiнансових послуг, крiм страхування та пенсiйного забезпечення</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Депозитарна дiяльнiсть  депозитарної установи</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Повне на</w:t>
            </w:r>
            <w:r w:rsidRPr="006D545F">
              <w:rPr>
                <w:rFonts w:ascii="Times New Roman CYR" w:hAnsi="Times New Roman CYR" w:cs="Times New Roman CYR"/>
              </w:rPr>
              <w:t>йменування або ім'я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Державна установа "Агенство з розвитку iнфраструктури фондового ринку України"</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Державне підприємство</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21676262</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0315, Україна, Київська обл., м. Київ,  Антоновича, 51, оф. 1206</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DR/00002/ARM</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НКЦПФР</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18.02.2019</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0442875670</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84.13 - Регулювання та сприяння ефективном</w:t>
            </w:r>
            <w:r w:rsidRPr="006D545F">
              <w:rPr>
                <w:rFonts w:ascii="Times New Roman CYR" w:hAnsi="Times New Roman CYR" w:cs="Times New Roman CYR"/>
              </w:rPr>
              <w:t xml:space="preserve">у веденню економiчної </w:t>
            </w:r>
            <w:r w:rsidRPr="006D545F">
              <w:rPr>
                <w:rFonts w:ascii="Times New Roman CYR" w:hAnsi="Times New Roman CYR" w:cs="Times New Roman CYR"/>
              </w:rPr>
              <w:lastRenderedPageBreak/>
              <w:t>дiяльностi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62.02 - Консультування з питань iнформатизацiї</w:t>
            </w:r>
          </w:p>
        </w:tc>
      </w:tr>
      <w:tr w:rsidR="00000000" w:rsidRPr="006D545F">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Iнформацiйнi послуги  щодо подання звiтностi до НКЦПФР</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6D545F">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Облік часток особи в обліковій системі часток</w:t>
            </w:r>
          </w:p>
        </w:tc>
      </w:tr>
      <w:tr w:rsidR="00000000" w:rsidRPr="006D545F">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w:t>
            </w:r>
          </w:p>
        </w:tc>
      </w:tr>
      <w:tr w:rsidR="00000000" w:rsidRPr="006D545F">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1 080</w:t>
            </w:r>
          </w:p>
        </w:tc>
        <w:tc>
          <w:tcPr>
            <w:tcW w:w="19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10,00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Акцiя Товариства посвiдчує корпоративнi права </w:t>
            </w:r>
            <w:r w:rsidRPr="006D545F">
              <w:rPr>
                <w:rFonts w:ascii="Times New Roman CYR" w:hAnsi="Times New Roman CYR" w:cs="Times New Roman CYR"/>
              </w:rPr>
              <w:t>акцiонера щодо Товариства. Всi Акцiї є рiвноцiнними для цiлей розподiлу дивiдендiв та майна пiд час лiквiдацiї Товариства. Акцiонери Товариства мають переважне право на придбання Акцiй, що продаються iншими акцiонерами Товариства, за цiною та на умовах, за</w:t>
            </w:r>
            <w:r w:rsidRPr="006D545F">
              <w:rPr>
                <w:rFonts w:ascii="Times New Roman CYR" w:hAnsi="Times New Roman CYR" w:cs="Times New Roman CYR"/>
              </w:rPr>
              <w:t xml:space="preserve">пропонованих акцiонером третiй особi, пропорцiйно кiлькостi акцiй, що належать кожному з них. </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Кожна Акцiя Товариства надає акцiонеру </w:t>
            </w:r>
            <w:r w:rsidRPr="006D545F">
              <w:rPr>
                <w:rFonts w:ascii="Times New Roman CYR" w:hAnsi="Times New Roman CYR" w:cs="Times New Roman CYR"/>
              </w:rPr>
              <w:lastRenderedPageBreak/>
              <w:t>однакову сукупнiсть прав, включаючи права: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на участь в управлiннi Товариством;</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на отримання дивiдендiв;</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отримувати с</w:t>
            </w:r>
            <w:r w:rsidRPr="006D545F">
              <w:rPr>
                <w:rFonts w:ascii="Times New Roman CYR" w:hAnsi="Times New Roman CYR" w:cs="Times New Roman CYR"/>
              </w:rPr>
              <w:t>воєчасне письмове повiдомлення про скликання Загальних Зборiв та пропонований порядок денний таких Загальних Зборiв, переглядати всi корпоративнi документи, що пов'язанi iз порядком денним Загальних Зборiв, та повноправно брати участь у таких Загальних Збо</w:t>
            </w:r>
            <w:r w:rsidRPr="006D545F">
              <w:rPr>
                <w:rFonts w:ascii="Times New Roman CYR" w:hAnsi="Times New Roman CYR" w:cs="Times New Roman CYR"/>
              </w:rPr>
              <w:t>рах;</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 xml:space="preserve">мати доступ (за вимогою) до бухгалтерської, фiнансової, комерцiйної та iншої iнформацiї стосовно фiнансово-господарської дiяльностi Товариства вiдповiдно до </w:t>
            </w:r>
            <w:r w:rsidRPr="006D545F">
              <w:rPr>
                <w:rFonts w:ascii="Times New Roman CYR" w:hAnsi="Times New Roman CYR" w:cs="Times New Roman CYR"/>
              </w:rPr>
              <w:lastRenderedPageBreak/>
              <w:t>цього Статуту та законодавства України;</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 xml:space="preserve">голосувати на Загальних Зборах за принципом: одна </w:t>
            </w:r>
            <w:r w:rsidRPr="006D545F">
              <w:rPr>
                <w:rFonts w:ascii="Times New Roman CYR" w:hAnsi="Times New Roman CYR" w:cs="Times New Roman CYR"/>
              </w:rPr>
              <w:t>Акцiя - один голос;</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еквiвалент вартостi такого майна.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Акцiонери  Товари</w:t>
            </w:r>
            <w:r w:rsidRPr="006D545F">
              <w:rPr>
                <w:rFonts w:ascii="Times New Roman CYR" w:hAnsi="Times New Roman CYR" w:cs="Times New Roman CYR"/>
              </w:rPr>
              <w:t>ства зобов'язанi: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 xml:space="preserve">сприяти Товариству у </w:t>
            </w:r>
            <w:r w:rsidRPr="006D545F">
              <w:rPr>
                <w:rFonts w:ascii="Times New Roman CYR" w:hAnsi="Times New Roman CYR" w:cs="Times New Roman CYR"/>
              </w:rPr>
              <w:lastRenderedPageBreak/>
              <w:t>досягненнi його цiлей та докладати н</w:t>
            </w:r>
            <w:r w:rsidRPr="006D545F">
              <w:rPr>
                <w:rFonts w:ascii="Times New Roman CYR" w:hAnsi="Times New Roman CYR" w:cs="Times New Roman CYR"/>
              </w:rPr>
              <w:t>айкращих зусиль для успiшного просування дiяльностi Товариства, включаючи досягнення самоокупностi та прибутковостi;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виконувати свої обов'язки у вiдповiдностi до чинного законодавства та докладати всiх зусиль для того, щоб Товариство дiяло згiдно з чинни</w:t>
            </w:r>
            <w:r w:rsidRPr="006D545F">
              <w:rPr>
                <w:rFonts w:ascii="Times New Roman CYR" w:hAnsi="Times New Roman CYR" w:cs="Times New Roman CYR"/>
              </w:rPr>
              <w:t>м законодавством;</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дотримуватися Статуту, iнших внутрiшнiх документiв Товариства;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виконувати рiшення Загальних Зборiв, iнших органiв Товариства;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 xml:space="preserve">виконувати свої зобов'язання перед Товариством, у тому числi </w:t>
            </w:r>
            <w:r w:rsidRPr="006D545F">
              <w:rPr>
                <w:rFonts w:ascii="Times New Roman CYR" w:hAnsi="Times New Roman CYR" w:cs="Times New Roman CYR"/>
              </w:rPr>
              <w:lastRenderedPageBreak/>
              <w:t>пов'язанi з майновою участю;</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оплачувати Ак</w:t>
            </w:r>
            <w:r w:rsidRPr="006D545F">
              <w:rPr>
                <w:rFonts w:ascii="Times New Roman CYR" w:hAnsi="Times New Roman CYR" w:cs="Times New Roman CYR"/>
              </w:rPr>
              <w:t>цiї у розмiрi, в порядку та засобами, що передбаченi Статутом Товариства;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w:t>
            </w:r>
            <w:r w:rsidRPr="006D545F">
              <w:rPr>
                <w:rFonts w:ascii="Times New Roman CYR" w:hAnsi="Times New Roman CYR" w:cs="Times New Roman CYR"/>
              </w:rPr>
              <w:tab/>
              <w:t>не розголошувати комерцiйну таємницю та конфiденцiйну iнформацiю про дiяльнiсть Товариства.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Мiж акцiонерами Товариства може бути укладений договiр, згiдно з яким на акцiонерiв</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можу</w:t>
            </w:r>
            <w:r w:rsidRPr="006D545F">
              <w:rPr>
                <w:rFonts w:ascii="Times New Roman CYR" w:hAnsi="Times New Roman CYR" w:cs="Times New Roman CYR"/>
              </w:rPr>
              <w:t>ть покладатися додатковi обов'язки, у тому числi обов'язок участi у Загальних Зборах, 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передбачатися вiдповiдальнiсть за його недотримання.</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Акцiї розповсюдженнi мiж засновниками, на органiзованих ринках не торгуються. Розмiщення приватне.</w:t>
            </w:r>
          </w:p>
        </w:tc>
        <w:tc>
          <w:tcPr>
            <w:tcW w:w="3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6D545F">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Номер свідоцтва про реєстрацію </w:t>
            </w:r>
            <w:r w:rsidRPr="006D545F">
              <w:rPr>
                <w:rFonts w:ascii="Times New Roman CYR" w:hAnsi="Times New Roman CYR" w:cs="Times New Roman CYR"/>
              </w:rPr>
              <w:lastRenderedPageBreak/>
              <w:t>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Номінальна </w:t>
            </w:r>
            <w:r w:rsidRPr="006D545F">
              <w:rPr>
                <w:rFonts w:ascii="Times New Roman CYR" w:hAnsi="Times New Roman CYR" w:cs="Times New Roman CYR"/>
              </w:rPr>
              <w:t>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Частка у статутному капіталі (у відсотках)</w:t>
            </w:r>
          </w:p>
        </w:tc>
      </w:tr>
      <w:tr w:rsidR="00000000" w:rsidRPr="006D545F">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w:t>
            </w:r>
          </w:p>
        </w:tc>
      </w:tr>
      <w:tr w:rsidR="00000000" w:rsidRPr="006D545F">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07.05.2010</w:t>
            </w:r>
          </w:p>
        </w:tc>
        <w:tc>
          <w:tcPr>
            <w:tcW w:w="13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6/03/1/10</w:t>
            </w:r>
          </w:p>
        </w:tc>
        <w:tc>
          <w:tcPr>
            <w:tcW w:w="24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Волинське ТУ ДКЦПФР</w:t>
            </w:r>
          </w:p>
        </w:tc>
        <w:tc>
          <w:tcPr>
            <w:tcW w:w="17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UA4000071906</w:t>
            </w:r>
          </w:p>
        </w:tc>
        <w:tc>
          <w:tcPr>
            <w:tcW w:w="16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1 080</w:t>
            </w:r>
          </w:p>
        </w:tc>
        <w:tc>
          <w:tcPr>
            <w:tcW w:w="14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10 800</w:t>
            </w:r>
          </w:p>
        </w:tc>
        <w:tc>
          <w:tcPr>
            <w:tcW w:w="17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100</w:t>
            </w:r>
          </w:p>
        </w:tc>
      </w:tr>
      <w:tr w:rsidR="00000000" w:rsidRPr="006D545F">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r w:rsidRPr="006D545F">
              <w:rPr>
                <w:rFonts w:ascii="Times New Roman CYR" w:hAnsi="Times New Roman CYR" w:cs="Times New Roman CYR"/>
              </w:rPr>
              <w:t>Акцiї розповсюдженнi мiж засновниками, на органiзованих ринках не торгуються. Розмiщення приватне.</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6D545F">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інших не голосуючих акцій, шт.</w:t>
            </w:r>
          </w:p>
        </w:tc>
      </w:tr>
      <w:tr w:rsidR="00000000" w:rsidRPr="006D545F">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UA4000071906</w:t>
            </w:r>
          </w:p>
        </w:tc>
        <w:tc>
          <w:tcPr>
            <w:tcW w:w="38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918</w:t>
            </w:r>
          </w:p>
        </w:tc>
        <w:tc>
          <w:tcPr>
            <w:tcW w:w="38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162</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6D545F">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за типами акцій</w:t>
            </w:r>
          </w:p>
        </w:tc>
      </w:tr>
      <w:tr w:rsidR="00000000" w:rsidRPr="006D545F">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привілейовані іменні</w:t>
            </w:r>
          </w:p>
        </w:tc>
      </w:tr>
      <w:tr w:rsidR="00000000" w:rsidRPr="006D545F">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w:t>
            </w:r>
          </w:p>
        </w:tc>
      </w:tr>
      <w:tr w:rsidR="00000000" w:rsidRPr="006D545F">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Переходько Юрiй Анатолiйович </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Вид цінних</w:t>
            </w:r>
            <w:r w:rsidRPr="006D545F">
              <w:rPr>
                <w:rFonts w:ascii="Times New Roman CYR" w:hAnsi="Times New Roman CYR" w:cs="Times New Roman CYR"/>
              </w:rPr>
              <w:t xml:space="preserve">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Строк обмеження</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Волинське ТУ ДКЦПФР</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загальнi збори акцiонерiв</w:t>
            </w:r>
          </w:p>
        </w:tc>
        <w:tc>
          <w:tcPr>
            <w:tcW w:w="3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Обмеження передбаченi чинним статутом товариства: </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6.2.9.   Акцiонери Товариства в правi розпоряджатися належними їм на правi власностi Акцiями з урахуванням обмежень та вимог, встановлених цим Статутом та законодавством України.</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6.2.10.Усi правочини щодо</w:t>
            </w:r>
            <w:r w:rsidRPr="006D545F">
              <w:rPr>
                <w:rFonts w:ascii="Times New Roman CYR" w:hAnsi="Times New Roman CYR" w:cs="Times New Roman CYR"/>
              </w:rPr>
              <w:t xml:space="preserve"> Акцiй повиннi вчинятися в письмовiй </w:t>
            </w:r>
            <w:r w:rsidRPr="006D545F">
              <w:rPr>
                <w:rFonts w:ascii="Times New Roman CYR" w:hAnsi="Times New Roman CYR" w:cs="Times New Roman CYR"/>
              </w:rPr>
              <w:lastRenderedPageBreak/>
              <w:t>формi.</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6.2.11.Акцiонери Товариства мають переважне право на придбання Акцiй, що продаються iншими акцiонерами Товариства, за цiною та на умовах, запропонованих акцiонером третiй особi, пропорцiйно кiлькостi акцiй, що н</w:t>
            </w:r>
            <w:r w:rsidRPr="006D545F">
              <w:rPr>
                <w:rFonts w:ascii="Times New Roman CYR" w:hAnsi="Times New Roman CYR" w:cs="Times New Roman CYR"/>
              </w:rPr>
              <w:t>алежать кожному з них.</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6.2.12.Акцiонер, який має намiр продати свої Акцiї третiй особi, зобов'язаний письмово повiдомити про це решту акцiонерiв Товариства та саме Товариство. Таке повiдомлення повинно мiстити: кiлькiсть акцiй, що пропонуються до продажу,</w:t>
            </w:r>
            <w:r w:rsidRPr="006D545F">
              <w:rPr>
                <w:rFonts w:ascii="Times New Roman CYR" w:hAnsi="Times New Roman CYR" w:cs="Times New Roman CYR"/>
              </w:rPr>
              <w:t xml:space="preserve"> цiну, порядок та строк розрахункiв, особу потенцiйного покупця, та iншi умови продажу Акцiй, якi акцiонер, що продає Акцiї бажає повiдомити. Повiдомлення акцiонерiв Товариства здiйснюється через Правлiння Товариства. Пiсля отримання письмового повiдомленн</w:t>
            </w:r>
            <w:r w:rsidRPr="006D545F">
              <w:rPr>
                <w:rFonts w:ascii="Times New Roman CYR" w:hAnsi="Times New Roman CYR" w:cs="Times New Roman CYR"/>
              </w:rPr>
              <w:t>я вiд акцiонера, який має намiр продати свої Акцiї третiй особi, Правлiння зобов'язане протягом двох робочих днiв направити копiї повiдомлення всiм iншим акцiонерам Товариства. Про виконання зазначеного обов'язку Правлiння Товариства повинне письмово повiд</w:t>
            </w:r>
            <w:r w:rsidRPr="006D545F">
              <w:rPr>
                <w:rFonts w:ascii="Times New Roman CYR" w:hAnsi="Times New Roman CYR" w:cs="Times New Roman CYR"/>
              </w:rPr>
              <w:t xml:space="preserve">омити акцiонера, який має намiр продати свої акцiї третiй особi, протягом двох робочих днiв з дати направлення </w:t>
            </w:r>
            <w:r w:rsidRPr="006D545F">
              <w:rPr>
                <w:rFonts w:ascii="Times New Roman CYR" w:hAnsi="Times New Roman CYR" w:cs="Times New Roman CYR"/>
              </w:rPr>
              <w:lastRenderedPageBreak/>
              <w:t>повiдомлення всiм iншим акцiонерам. Повiдомлення акцiонерiв Товариства здiйснюється за рахунок акцiонера, який має намiр продати свої Акцiї.</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w:t>
            </w:r>
            <w:r w:rsidRPr="006D545F">
              <w:rPr>
                <w:rFonts w:ascii="Times New Roman CYR" w:hAnsi="Times New Roman CYR" w:cs="Times New Roman CYR"/>
              </w:rPr>
              <w:t>.13.Переважне право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продати належнi йому Акцiї. Переважне право на придбання Акцiй Товариства</w:t>
            </w:r>
            <w:r w:rsidRPr="006D545F">
              <w:rPr>
                <w:rFonts w:ascii="Times New Roman CYR" w:hAnsi="Times New Roman CYR" w:cs="Times New Roman CYR"/>
              </w:rPr>
              <w:t>, що продаються будь-яким з акцiонерiв Товариства, має також i саме Товариство, за умови, що акцiонери Товариства нескористались переважним правом на придбання акцiй, що продаються iншим акцiонером цього товариства .</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6.2.14.Переважне право Товариства на п</w:t>
            </w:r>
            <w:r w:rsidRPr="006D545F">
              <w:rPr>
                <w:rFonts w:ascii="Times New Roman CYR" w:hAnsi="Times New Roman CYR" w:cs="Times New Roman CYR"/>
              </w:rPr>
              <w:t>ридбання Акцiй, що продаються акцiонерами, може бути реалiзовано протягом 10 днiв пiсля закiнчення строку дiї переважного права на придбання Акцiй акцiонерами Товариства.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6.2.15.Акцiонер Товариства, якiй бажає придбати Акцiї, що пропонуються до продажу iн</w:t>
            </w:r>
            <w:r w:rsidRPr="006D545F">
              <w:rPr>
                <w:rFonts w:ascii="Times New Roman CYR" w:hAnsi="Times New Roman CYR" w:cs="Times New Roman CYR"/>
              </w:rPr>
              <w:t xml:space="preserve">шим акцiонером Товариства, а також саме Товариство подає Правлiнню письмову заяву про використання свого переважного права на придбання Акцiй, що </w:t>
            </w:r>
            <w:r w:rsidRPr="006D545F">
              <w:rPr>
                <w:rFonts w:ascii="Times New Roman CYR" w:hAnsi="Times New Roman CYR" w:cs="Times New Roman CYR"/>
              </w:rPr>
              <w:lastRenderedPageBreak/>
              <w:t>пропонуються акцiонером до продажу третiй особi. Письмова заява про використання акцiонером та/або Товариством</w:t>
            </w:r>
            <w:r w:rsidRPr="006D545F">
              <w:rPr>
                <w:rFonts w:ascii="Times New Roman CYR" w:hAnsi="Times New Roman CYR" w:cs="Times New Roman CYR"/>
              </w:rPr>
              <w:t xml:space="preserve"> свого переважного права повинна мiстити кiлькiсть акцiй, яку акцiонер та/або Товариство бажає придбати.</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6.2.16.Строк переважного права припиняється у разi, якщо до його спливу вiд усiх акцiонерiв та самого Товариства отриманi письмовi заяви про використа</w:t>
            </w:r>
            <w:r w:rsidRPr="006D545F">
              <w:rPr>
                <w:rFonts w:ascii="Times New Roman CYR" w:hAnsi="Times New Roman CYR" w:cs="Times New Roman CYR"/>
              </w:rPr>
              <w:t>ння або про вiдмову вiд використання переважного права на купiвлю Акцiй.</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6.2.17.Якщо акцiонери та/або Товариство не скористаються переважним правом на придбання всiх Акцiй, що пропонуються для продажу, протягом передбаченого у цьому Статутi строку, Акцiї </w:t>
            </w:r>
            <w:r w:rsidRPr="006D545F">
              <w:rPr>
                <w:rFonts w:ascii="Times New Roman CYR" w:hAnsi="Times New Roman CYR" w:cs="Times New Roman CYR"/>
              </w:rPr>
              <w:t xml:space="preserve">можуть бути проданi третiй особi за цiною та на умовах, що повiдомленi Товариству та його акцiонерам. У разi порушення переважного права на придбання Акцiй будь-який акцiонер та/або саме Товариство має право протягом трьох мiсяцiв з моменту, коли акцiонер </w:t>
            </w:r>
            <w:r w:rsidRPr="006D545F">
              <w:rPr>
                <w:rFonts w:ascii="Times New Roman CYR" w:hAnsi="Times New Roman CYR" w:cs="Times New Roman CYR"/>
              </w:rPr>
              <w:t>чи Товариство дiзналися або повиннi були дiзнатися про таке порушення, вимагати у судовому порядку переведення на них прав та обов'язкiв покупця Акцiй.</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6.2.14.          У разi виникнення права звернення стягнення на Акцiї у зв'язку iз їх заставою, </w:t>
            </w:r>
            <w:r w:rsidRPr="006D545F">
              <w:rPr>
                <w:rFonts w:ascii="Times New Roman CYR" w:hAnsi="Times New Roman CYR" w:cs="Times New Roman CYR"/>
              </w:rPr>
              <w:lastRenderedPageBreak/>
              <w:t>вiдчуже</w:t>
            </w:r>
            <w:r w:rsidRPr="006D545F">
              <w:rPr>
                <w:rFonts w:ascii="Times New Roman CYR" w:hAnsi="Times New Roman CYR" w:cs="Times New Roman CYR"/>
              </w:rPr>
              <w:t>ння таких Акцiй здiйснюється з дотриманням переважного права акцiонерiв на такi Акцiї.</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6.2.15.         Уступка переважного права акцiонерiв на придбання Акцiй Товариства, що пропонуються iншим акцiонером Товариства до продажу третiм особам, не допускаєтьс</w:t>
            </w:r>
            <w:r w:rsidRPr="006D545F">
              <w:rPr>
                <w:rFonts w:ascii="Times New Roman CYR" w:hAnsi="Times New Roman CYR" w:cs="Times New Roman CYR"/>
              </w:rPr>
              <w:t>я.</w:t>
            </w:r>
          </w:p>
        </w:tc>
        <w:tc>
          <w:tcPr>
            <w:tcW w:w="24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 xml:space="preserve">Переважне право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w:t>
            </w:r>
            <w:r w:rsidRPr="006D545F">
              <w:rPr>
                <w:rFonts w:ascii="Times New Roman CYR" w:hAnsi="Times New Roman CYR" w:cs="Times New Roman CYR"/>
              </w:rPr>
              <w:lastRenderedPageBreak/>
              <w:t>продати належнi йому Акцiї.</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lastRenderedPageBreak/>
              <w:t>Додаткова інформація</w:t>
            </w:r>
          </w:p>
        </w:tc>
        <w:tc>
          <w:tcPr>
            <w:tcW w:w="13900" w:type="dxa"/>
            <w:gridSpan w:val="6"/>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Кількість го</w:t>
            </w:r>
            <w:r w:rsidRPr="006D545F">
              <w:rPr>
                <w:rFonts w:ascii="Times New Roman CYR" w:hAnsi="Times New Roman CYR" w:cs="Times New Roman CYR"/>
              </w:rPr>
              <w:t>лосуючих акцій, права голосу за якими за результатами обмеження таких прав передано іншій особі, шт.</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8</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1 080</w:t>
            </w:r>
          </w:p>
        </w:tc>
        <w:tc>
          <w:tcPr>
            <w:tcW w:w="21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10 800</w:t>
            </w: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918</w:t>
            </w: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r w:rsidRPr="006D545F">
              <w:rPr>
                <w:rFonts w:ascii="Times New Roman CYR" w:hAnsi="Times New Roman CYR" w:cs="Times New Roman CYR"/>
              </w:rPr>
              <w:t>Характеристика обмеження: Обмеження вiдсутнi</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правлiння Емiтента  Переходько Ю.А., який здiйснює управлiнськi функцiї та пiдписує рiчну iнформацiю емiтента, стверджує про те, що, наскiльки це йому  вiдомо, рiчн</w:t>
      </w:r>
      <w:r>
        <w:rPr>
          <w:rFonts w:ascii="Times New Roman CYR" w:hAnsi="Times New Roman CYR" w:cs="Times New Roman CYR"/>
          <w:sz w:val="24"/>
          <w:szCs w:val="24"/>
        </w:rPr>
        <w:t>а фiнансова звiтнiсть за 2022 рiк,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w:t>
      </w:r>
      <w:r>
        <w:rPr>
          <w:rFonts w:ascii="Times New Roman CYR" w:hAnsi="Times New Roman CYR" w:cs="Times New Roman CYR"/>
          <w:sz w:val="24"/>
          <w:szCs w:val="24"/>
        </w:rPr>
        <w:t xml:space="preserve">тан активiв, пасивiв, фiнансовий стан, прибутки та збитки емiтента, а також про те, що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w:t>
      </w:r>
      <w:r>
        <w:rPr>
          <w:rFonts w:ascii="Times New Roman CYR" w:hAnsi="Times New Roman CYR" w:cs="Times New Roman CYR"/>
          <w:sz w:val="24"/>
          <w:szCs w:val="24"/>
        </w:rPr>
        <w:t xml:space="preserve">та невизначеностей, з якими вони стикаються у своїй господарськiй дiяльностi. Юридичнi особи, якi перебувають пiд контролем Емiтента, вiдсутнi. Консолiдована фiнансова звiтнiсть Емiтентом не складається. </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w:t>
      </w:r>
      <w:r>
        <w:rPr>
          <w:rFonts w:ascii="Times New Roman CYR" w:hAnsi="Times New Roman CYR" w:cs="Times New Roman CYR"/>
          <w:b/>
          <w:bCs/>
          <w:i/>
          <w:iCs/>
          <w:sz w:val="24"/>
          <w:szCs w:val="24"/>
        </w:rPr>
        <w:t>стю</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7850"/>
      </w:tblGrid>
      <w:tr w:rsidR="00000000" w:rsidRPr="006D545F">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URL-адреса вебсайту, на якій розміщена інформація</w:t>
            </w:r>
          </w:p>
        </w:tc>
      </w:tr>
      <w:tr w:rsidR="00000000" w:rsidRPr="006D545F">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r>
      <w:tr w:rsidR="00000000" w:rsidRPr="006D545F">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15.03.2022</w:t>
            </w:r>
          </w:p>
        </w:tc>
        <w:tc>
          <w:tcPr>
            <w:tcW w:w="785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https://pag.voltex-melange.com/?p=docs</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Шановнi</w:t>
      </w:r>
      <w:r>
        <w:rPr>
          <w:rFonts w:ascii="Times New Roman CYR" w:hAnsi="Times New Roman CYR" w:cs="Times New Roman CYR"/>
          <w:sz w:val="24"/>
          <w:szCs w:val="24"/>
        </w:rPr>
        <w:t xml:space="preserve"> акцiонери! Голова правлiння  ПрАТ "Паж-Холдiнг", звiтуючи про свою дiяльнiсть у  2022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w:t>
      </w:r>
      <w:r>
        <w:rPr>
          <w:rFonts w:ascii="Times New Roman CYR" w:hAnsi="Times New Roman CYR" w:cs="Times New Roman CYR"/>
          <w:sz w:val="24"/>
          <w:szCs w:val="24"/>
        </w:rPr>
        <w:t xml:space="preserve">чною дiяльнiстю товариства вiдповiдно до чинного статуту та законодавства.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"Паж-Холдiнг" (коротка назва ПРАТ "Паж-Холдiнг") є пiдприємством  легк</w:t>
      </w:r>
      <w:r>
        <w:rPr>
          <w:rFonts w:ascii="Times New Roman CYR" w:hAnsi="Times New Roman CYR" w:cs="Times New Roman CYR"/>
          <w:sz w:val="24"/>
          <w:szCs w:val="24"/>
        </w:rPr>
        <w:t>ої промисловостi, основними  видами дiяльностi якого є  неспецiалiзована оптова торгiвля; ткацьке виробництво; виробництво готових текстильних виробiв, крiм одягу; виробництво iншого верхнього одягу; надання в оренду iнших машин, устаткування та товарiв. н</w:t>
      </w:r>
      <w:r>
        <w:rPr>
          <w:rFonts w:ascii="Times New Roman CYR" w:hAnsi="Times New Roman CYR" w:cs="Times New Roman CYR"/>
          <w:sz w:val="24"/>
          <w:szCs w:val="24"/>
        </w:rPr>
        <w:t>. в. i. у.; роздрiбна торгiвля текстильними товарами в спецiалiзованих магазинах.</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перспективних планах товариства не планується вихiд цiнних паперiв компанiї на мiжнароднi фондовi ринки. У ПРАТ "Паж-Холдiнг" добре усвiдомлюють ступiнь впливу взiрцевої ко</w:t>
      </w:r>
      <w:r>
        <w:rPr>
          <w:rFonts w:ascii="Times New Roman CYR" w:hAnsi="Times New Roman CYR" w:cs="Times New Roman CYR"/>
          <w:sz w:val="24"/>
          <w:szCs w:val="24"/>
        </w:rPr>
        <w:t>рпоративної поведiнки товариства на ставлення iнвесторiв до усього українського iнвестицiйного середовища i прагнуть перетворити товариство на дiйсно прозору, прогресивну компанiю. Програма дiй, спрямованих на виконання цього завдання, передбачає, зокрема,</w:t>
      </w:r>
      <w:r>
        <w:rPr>
          <w:rFonts w:ascii="Times New Roman CYR" w:hAnsi="Times New Roman CYR" w:cs="Times New Roman CYR"/>
          <w:sz w:val="24"/>
          <w:szCs w:val="24"/>
        </w:rPr>
        <w:t xml:space="preserve"> формування прозорої та ефективної моделi корпоративного управлiння, яка забезпечила б збалансування iнтересiв акцiонерiв, менеджерiв, дiлових партнерiв товариства та суспiльства в цiлому.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w:t>
      </w:r>
      <w:r>
        <w:rPr>
          <w:rFonts w:ascii="Times New Roman CYR" w:hAnsi="Times New Roman CYR" w:cs="Times New Roman CYR"/>
          <w:sz w:val="24"/>
          <w:szCs w:val="24"/>
        </w:rPr>
        <w:t>ьності центрального контрагента), якщо це впливає на оцінку його активів, зобов'язань, фінансового стану і доходів або витрат</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Товариством  не укладалися деривативи  i не вчинялися  правочини щодо похiдних цiнних паперiв, тому вплив даних факторiв на оцiнку</w:t>
      </w:r>
      <w:r>
        <w:rPr>
          <w:rFonts w:ascii="Times New Roman CYR" w:hAnsi="Times New Roman CYR" w:cs="Times New Roman CYR"/>
          <w:sz w:val="24"/>
          <w:szCs w:val="24"/>
        </w:rPr>
        <w:t xml:space="preserve"> активiв, зобов'язань, фiнансового стану i доходiв або витрат емiтента вiдсутнiй.</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w:t>
      </w:r>
      <w:r>
        <w:rPr>
          <w:rFonts w:ascii="Times New Roman CYR" w:hAnsi="Times New Roman CYR" w:cs="Times New Roman CYR"/>
          <w:sz w:val="24"/>
          <w:szCs w:val="24"/>
        </w:rPr>
        <w:t>уються операції хеджування</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розробляло та не здiйснювало завдання та полiтику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w:t>
      </w:r>
      <w:r>
        <w:rPr>
          <w:rFonts w:ascii="Times New Roman CYR" w:hAnsi="Times New Roman CYR" w:cs="Times New Roman CYR"/>
          <w:sz w:val="24"/>
          <w:szCs w:val="24"/>
        </w:rPr>
        <w:t xml:space="preserve">ання.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w:t>
      </w:r>
      <w:r>
        <w:rPr>
          <w:rFonts w:ascii="Times New Roman CYR" w:hAnsi="Times New Roman CYR" w:cs="Times New Roman CYR"/>
          <w:sz w:val="24"/>
          <w:szCs w:val="24"/>
        </w:rPr>
        <w:t>орську заборгованiсть, та пiддаються наступним фiнансовим ризикам:</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ринковий ризик: змiни на ринку можуть iстотно вплинути на активи/зобов'язання. Ринковий ризик складається з ризику процентної ставки i цiнового ризику;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ризик втрати лiквiдностi: товари</w:t>
      </w:r>
      <w:r>
        <w:rPr>
          <w:rFonts w:ascii="Times New Roman CYR" w:hAnsi="Times New Roman CYR" w:cs="Times New Roman CYR"/>
          <w:sz w:val="24"/>
          <w:szCs w:val="24"/>
        </w:rPr>
        <w:t>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r>
        <w:rPr>
          <w:rFonts w:ascii="Times New Roman CYR" w:hAnsi="Times New Roman CYR" w:cs="Times New Roman CYR"/>
          <w:sz w:val="24"/>
          <w:szCs w:val="24"/>
        </w:rPr>
        <w:t>кредитний ризик: товариство може зазнати збиткiв у разi невиконання фiнансових зобов'язань контрагентами (дебiторами).</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rsidRPr="006D545F">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b/>
                <w:bCs/>
                <w:sz w:val="24"/>
                <w:szCs w:val="24"/>
              </w:rPr>
              <w:t>Дата проведе</w:t>
            </w:r>
            <w:r w:rsidRPr="006D545F">
              <w:rPr>
                <w:rFonts w:ascii="Times New Roman CYR" w:hAnsi="Times New Roman CYR" w:cs="Times New Roman CYR"/>
                <w:b/>
                <w:bCs/>
                <w:sz w:val="24"/>
                <w:szCs w:val="24"/>
              </w:rPr>
              <w:t>ння</w:t>
            </w:r>
          </w:p>
        </w:tc>
        <w:tc>
          <w:tcPr>
            <w:tcW w:w="7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15.03.2022</w:t>
            </w:r>
          </w:p>
        </w:tc>
      </w:tr>
      <w:tr w:rsidR="00000000" w:rsidRPr="006D545F">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X</w:t>
            </w:r>
            <w:r w:rsidRPr="006D545F">
              <w:rPr>
                <w:rFonts w:ascii="Times New Roman CYR" w:hAnsi="Times New Roman CYR" w:cs="Times New Roman CYR"/>
                <w:sz w:val="24"/>
                <w:szCs w:val="24"/>
              </w:rPr>
              <w:tab/>
              <w:t>очне голосування, місце проведення: м. Луцьк, вул. Карбишева, 2, кабiнет голови правлiння.</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електронне голосування</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ab/>
              <w:t>опитування (дистанційно)</w:t>
            </w:r>
          </w:p>
        </w:tc>
      </w:tr>
      <w:tr w:rsidR="00000000" w:rsidRPr="006D545F">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голова правлiння</w:t>
            </w:r>
          </w:p>
        </w:tc>
      </w:tr>
      <w:tr w:rsidR="00000000" w:rsidRPr="006D545F">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b/>
                <w:bCs/>
                <w:sz w:val="24"/>
                <w:szCs w:val="24"/>
              </w:rPr>
              <w:t>Питання порядку денного та прийняті рішення:</w:t>
            </w:r>
          </w:p>
        </w:tc>
      </w:tr>
      <w:tr w:rsidR="00000000" w:rsidRPr="006D545F">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1.</w:t>
            </w:r>
            <w:r w:rsidRPr="006D545F">
              <w:rPr>
                <w:rFonts w:ascii="Times New Roman CYR" w:hAnsi="Times New Roman CYR" w:cs="Times New Roman CYR"/>
                <w:sz w:val="24"/>
                <w:szCs w:val="24"/>
              </w:rPr>
              <w:tab/>
              <w:t>Обрання лiчильної комiсiї, голови та секретаря зборiв.</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Обрати лiчильну комiсiю в складi однiєї особи - Чубоха О.В..  Головою зборiв згiдно статуту є голова</w:t>
            </w:r>
            <w:r w:rsidRPr="006D545F">
              <w:rPr>
                <w:rFonts w:ascii="Times New Roman CYR" w:hAnsi="Times New Roman CYR" w:cs="Times New Roman CYR"/>
                <w:sz w:val="24"/>
                <w:szCs w:val="24"/>
              </w:rPr>
              <w:t xml:space="preserve"> правлiння Переходько Ю.А., секретар зборiв - Переходько Г.П.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2.</w:t>
            </w:r>
            <w:r w:rsidRPr="006D545F">
              <w:rPr>
                <w:rFonts w:ascii="Times New Roman CYR" w:hAnsi="Times New Roman CYR" w:cs="Times New Roman CYR"/>
                <w:sz w:val="24"/>
                <w:szCs w:val="24"/>
              </w:rPr>
              <w:tab/>
              <w:t>Прийняття рiшення з питань проведення загальних зборiв</w:t>
            </w:r>
            <w:r w:rsidRPr="006D545F">
              <w:rPr>
                <w:rFonts w:ascii="Times New Roman CYR" w:hAnsi="Times New Roman CYR" w:cs="Times New Roman CYR"/>
                <w:sz w:val="24"/>
                <w:szCs w:val="24"/>
              </w:rPr>
              <w:tab/>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Встановити наступний порядок проведення загальних зборiв акцiонерiв: початок зборiв не ранiше 15 години. Реєстрацiя акцiоне</w:t>
            </w:r>
            <w:r w:rsidRPr="006D545F">
              <w:rPr>
                <w:rFonts w:ascii="Times New Roman CYR" w:hAnsi="Times New Roman CYR" w:cs="Times New Roman CYR"/>
                <w:sz w:val="24"/>
                <w:szCs w:val="24"/>
              </w:rPr>
              <w:t>рiв проводиться на пiдставi перелiку акцiонерiв, складеному НДУ та пред'явлення акцiонерами документа, що посвiдчує особу. Голосування проводиться за допомогою бюлетенiв. Допускається змiна черговостi розгляду питань порядку денного. За результатами голосу</w:t>
            </w:r>
            <w:r w:rsidRPr="006D545F">
              <w:rPr>
                <w:rFonts w:ascii="Times New Roman CYR" w:hAnsi="Times New Roman CYR" w:cs="Times New Roman CYR"/>
                <w:sz w:val="24"/>
                <w:szCs w:val="24"/>
              </w:rPr>
              <w:t xml:space="preserve">вання складається окремий протокол про пiдсумки голосування на кожне питання порядку денного.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3.</w:t>
            </w:r>
            <w:r w:rsidRPr="006D545F">
              <w:rPr>
                <w:rFonts w:ascii="Times New Roman CYR" w:hAnsi="Times New Roman CYR" w:cs="Times New Roman CYR"/>
                <w:sz w:val="24"/>
                <w:szCs w:val="24"/>
              </w:rPr>
              <w:tab/>
              <w:t>Встановлення порядку i способу засвiдчення бюлетенiв)</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 xml:space="preserve">Встановити ранiше погоджений за рiшенням правлiння порядок i спосiб засвiдчення </w:t>
            </w:r>
            <w:r w:rsidRPr="006D545F">
              <w:rPr>
                <w:rFonts w:ascii="Times New Roman CYR" w:hAnsi="Times New Roman CYR" w:cs="Times New Roman CYR"/>
                <w:sz w:val="24"/>
                <w:szCs w:val="24"/>
              </w:rPr>
              <w:lastRenderedPageBreak/>
              <w:t>бюлетенiв дл</w:t>
            </w:r>
            <w:r w:rsidRPr="006D545F">
              <w:rPr>
                <w:rFonts w:ascii="Times New Roman CYR" w:hAnsi="Times New Roman CYR" w:cs="Times New Roman CYR"/>
                <w:sz w:val="24"/>
                <w:szCs w:val="24"/>
              </w:rPr>
              <w:t xml:space="preserve">я голосування  акцiонерами на загальних зборах акцiонерiв: Вiдповiднiсть бюлетеня встановленiй  формi засвiдчує голова Загальних зборiв акцiонерiв з проставленням свого пiдпису та дати погодження.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4.</w:t>
            </w:r>
            <w:r w:rsidRPr="006D545F">
              <w:rPr>
                <w:rFonts w:ascii="Times New Roman CYR" w:hAnsi="Times New Roman CYR" w:cs="Times New Roman CYR"/>
                <w:sz w:val="24"/>
                <w:szCs w:val="24"/>
              </w:rPr>
              <w:tab/>
              <w:t>Затвердження рiчного звiту.</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Затвердити бал</w:t>
            </w:r>
            <w:r w:rsidRPr="006D545F">
              <w:rPr>
                <w:rFonts w:ascii="Times New Roman CYR" w:hAnsi="Times New Roman CYR" w:cs="Times New Roman CYR"/>
                <w:sz w:val="24"/>
                <w:szCs w:val="24"/>
              </w:rPr>
              <w:t>анс( ф.№1) i Звiт про фiнансовi результати (ф. №2)</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5.</w:t>
            </w:r>
            <w:r w:rsidRPr="006D545F">
              <w:rPr>
                <w:rFonts w:ascii="Times New Roman CYR" w:hAnsi="Times New Roman CYR" w:cs="Times New Roman CYR"/>
                <w:sz w:val="24"/>
                <w:szCs w:val="24"/>
              </w:rPr>
              <w:tab/>
              <w:t>Розподiл прибутку (покриття  збиткiв). Виплата дивiдендiв та визначення їх розмiру.</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Розподiлити прибуток, отриманий у 2021 роцi: спрямувати  на розвиток товариства, в тому числi на поповнення</w:t>
            </w:r>
            <w:r w:rsidRPr="006D545F">
              <w:rPr>
                <w:rFonts w:ascii="Times New Roman CYR" w:hAnsi="Times New Roman CYR" w:cs="Times New Roman CYR"/>
                <w:sz w:val="24"/>
                <w:szCs w:val="24"/>
              </w:rPr>
              <w:t xml:space="preserve"> обiгових коштiв а також на витрати, пов'язанi з погашенням кредиторської заборгованостi.  Дивiденди не виплачувати.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6.</w:t>
            </w:r>
            <w:r w:rsidRPr="006D545F">
              <w:rPr>
                <w:rFonts w:ascii="Times New Roman CYR" w:hAnsi="Times New Roman CYR" w:cs="Times New Roman CYR"/>
                <w:sz w:val="24"/>
                <w:szCs w:val="24"/>
              </w:rPr>
              <w:tab/>
              <w:t>Розгляд звiту виконавчого органу та затвердження заходiв за результатами його розгляду та  прийняття рiшення за наслiдками розгляду з</w:t>
            </w:r>
            <w:r w:rsidRPr="006D545F">
              <w:rPr>
                <w:rFonts w:ascii="Times New Roman CYR" w:hAnsi="Times New Roman CYR" w:cs="Times New Roman CYR"/>
                <w:sz w:val="24"/>
                <w:szCs w:val="24"/>
              </w:rPr>
              <w:t>вiту правлiння.</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 xml:space="preserve"> За результатами розгляду звiту правлiння, прийняти рiшення по затвердженню заходiв: в поточному роцi направити дiяльнiсть товариства на його розвиток, в тому числi на погашення кредиторської заборгованостi.</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7.</w:t>
            </w:r>
            <w:r w:rsidRPr="006D545F">
              <w:rPr>
                <w:rFonts w:ascii="Times New Roman CYR" w:hAnsi="Times New Roman CYR" w:cs="Times New Roman CYR"/>
                <w:sz w:val="24"/>
                <w:szCs w:val="24"/>
              </w:rPr>
              <w:tab/>
              <w:t>Попереднє надання згоди на вчинення  значних правочинiв.</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Погодити вчинення протягом  одного року з дати прийняття такого рiшення вiд iменi товариства значних правочинiв, в тому числi тих, предметом яких є майно, роботи i послуги на суму, що пе</w:t>
            </w:r>
            <w:r w:rsidRPr="006D545F">
              <w:rPr>
                <w:rFonts w:ascii="Times New Roman CYR" w:hAnsi="Times New Roman CYR" w:cs="Times New Roman CYR"/>
                <w:sz w:val="24"/>
                <w:szCs w:val="24"/>
              </w:rPr>
              <w:t>ревищує 166626,54 (Сто шiстдесят шiсть тисяч шiстсот двадцять шiсть гривень 54 коп.)  грн.. Гранична  сукупна вартiсть  становить 1666265,00 ( Один мiльйон шiстсот шiстдесят шiсть тисяч двiстi шiстдесят п'ять  гривень 00 коп.) грн.. Характер правочинiв - н</w:t>
            </w:r>
            <w:r w:rsidRPr="006D545F">
              <w:rPr>
                <w:rFonts w:ascii="Times New Roman CYR" w:hAnsi="Times New Roman CYR" w:cs="Times New Roman CYR"/>
                <w:sz w:val="24"/>
                <w:szCs w:val="24"/>
              </w:rPr>
              <w:t xml:space="preserve">адання забезпечення за кредитами,  правочини, пов'язанi з придбанням основних засобiв.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 xml:space="preserve">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8.</w:t>
            </w:r>
            <w:r w:rsidRPr="006D545F">
              <w:rPr>
                <w:rFonts w:ascii="Times New Roman CYR" w:hAnsi="Times New Roman CYR" w:cs="Times New Roman CYR"/>
                <w:sz w:val="24"/>
                <w:szCs w:val="24"/>
              </w:rPr>
              <w:tab/>
              <w:t xml:space="preserve">Про дострокове припинення повноважень правлiння та обрання нового складу правлiння на новий термiн та визначення права пiдпису.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Достроково припи</w:t>
            </w:r>
            <w:r w:rsidRPr="006D545F">
              <w:rPr>
                <w:rFonts w:ascii="Times New Roman CYR" w:hAnsi="Times New Roman CYR" w:cs="Times New Roman CYR"/>
                <w:sz w:val="24"/>
                <w:szCs w:val="24"/>
              </w:rPr>
              <w:t>нити повноваження голови правлiння. Обрати правлiння у складi однiєї особи -  голови правлiння Переходька Ю.А. термiном на три роки - до 14 березня 2025 року включно.  Визначити, що вчиняти дiї вiд iменi ПРАТ "Паж-Холдiнг" з  правом пiдпису може тiльки гол</w:t>
            </w:r>
            <w:r w:rsidRPr="006D545F">
              <w:rPr>
                <w:rFonts w:ascii="Times New Roman CYR" w:hAnsi="Times New Roman CYR" w:cs="Times New Roman CYR"/>
                <w:sz w:val="24"/>
                <w:szCs w:val="24"/>
              </w:rPr>
              <w:t xml:space="preserve">ова правлiння  Переходько Юрiй Анатолiйович. Скасувати право пiдпису Желєзняку Володимиру Григоровичу.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9.</w:t>
            </w:r>
            <w:r w:rsidRPr="006D545F">
              <w:rPr>
                <w:rFonts w:ascii="Times New Roman CYR" w:hAnsi="Times New Roman CYR" w:cs="Times New Roman CYR"/>
                <w:sz w:val="24"/>
                <w:szCs w:val="24"/>
              </w:rPr>
              <w:tab/>
              <w:t>Затвердження умов договорiв, що укладатимуться з членами правлiння, встановлення розмiру їх винагороди, обрання особи, яка уповноважується на пiдпис</w:t>
            </w:r>
            <w:r w:rsidRPr="006D545F">
              <w:rPr>
                <w:rFonts w:ascii="Times New Roman CYR" w:hAnsi="Times New Roman CYR" w:cs="Times New Roman CYR"/>
                <w:sz w:val="24"/>
                <w:szCs w:val="24"/>
              </w:rPr>
              <w:t xml:space="preserve">ання договорiв з членами правлiння. </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Вирiшили:</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Визначити умови трудового договору з головою правлiння: термiн - до 14 березня 2025 року включно,  винагорода - в розмiрi посадового окладу згiдно штатного розпису. Надати головi зборiв право на укладання тру</w:t>
            </w:r>
            <w:r w:rsidRPr="006D545F">
              <w:rPr>
                <w:rFonts w:ascii="Times New Roman CYR" w:hAnsi="Times New Roman CYR" w:cs="Times New Roman CYR"/>
                <w:sz w:val="24"/>
                <w:szCs w:val="24"/>
              </w:rPr>
              <w:t>дового договору з головою правлiння.</w:t>
            </w: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https://pag.voltex-melange.com/files/%D0%86%D0%BD%D1%88%D0%B0%20%D1%96%D0%BD%D1%84%D0%BE%D1%80%D0%BC%D0%B0%D1%86%D1%96%D1%8F/%D0%9F%D1%80%D0%BE%D1%82%D0%BE%D0%BA%D0%BE%D0%BB%20%</w:t>
            </w:r>
            <w:r w:rsidRPr="006D545F">
              <w:rPr>
                <w:rFonts w:ascii="Times New Roman CYR" w:hAnsi="Times New Roman CYR" w:cs="Times New Roman CYR"/>
                <w:sz w:val="24"/>
                <w:szCs w:val="24"/>
              </w:rPr>
              <w:t>E2%84%96%2031.pdf</w:t>
            </w: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Переходько Юрiй Анатолiйович , термiн повноважень до 14.03.2025</w:t>
            </w: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r w:rsidRPr="006D545F">
              <w:rPr>
                <w:rFonts w:ascii="Times New Roman CYR" w:hAnsi="Times New Roman CYR" w:cs="Times New Roman CYR"/>
              </w:rPr>
              <w:t>Голова правлiння приймає рiшення одноосiбно i стосуються вони  поточної дiяльностi товариства. Голова правлiння вправi без доручення здiйснювати дiї вiд iменi Товариства, представляти Товариство в його стосунках з iншими фiзи</w:t>
            </w:r>
            <w:r w:rsidRPr="006D545F">
              <w:rPr>
                <w:rFonts w:ascii="Times New Roman CYR" w:hAnsi="Times New Roman CYR" w:cs="Times New Roman CYR"/>
              </w:rPr>
              <w:t>чними та юридичними особами, вести переговори та укладати угоди вiд iменi Товариства.</w:t>
            </w: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Посада заступника  вiдсутня.</w:t>
            </w: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both"/>
              <w:rPr>
                <w:rFonts w:ascii="Times New Roman CYR" w:hAnsi="Times New Roman CYR" w:cs="Times New Roman CYR"/>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Iнша особа для виконання обовязкiв керiвника не призначалась.</w:t>
            </w: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6D545F">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r w:rsidRPr="006D545F">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голови пралiння  достатнi для  керiвництва поточною дiяльнiстю Товариства та прийняття вiдповiдних рiшень.  </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виконавчого органу Товариства здiйснювалася на пiдставi та вiдповiдно до повноважень, встановлених Статут</w:t>
      </w:r>
      <w:r>
        <w:rPr>
          <w:rFonts w:ascii="Times New Roman CYR" w:hAnsi="Times New Roman CYR" w:cs="Times New Roman CYR"/>
          <w:sz w:val="24"/>
          <w:szCs w:val="24"/>
        </w:rPr>
        <w:t xml:space="preserve">ом та рiшень загальних зборiв акцiонерiв.  Протягом звiтного перiоду операцiї з цiнними паперами Товариством не здiйснювалися. Рiшення та дiї, якi б шкодили iнтересам акцiонерiв, виконавчим органом не приймалися та не вчинялися. Робота  голови правллiння  </w:t>
      </w:r>
      <w:r>
        <w:rPr>
          <w:rFonts w:ascii="Times New Roman CYR" w:hAnsi="Times New Roman CYR" w:cs="Times New Roman CYR"/>
          <w:sz w:val="24"/>
          <w:szCs w:val="24"/>
        </w:rPr>
        <w:t>вiдповiдає метi та напрямкам дiяльностi Товариства i положенням його установчих документiв.</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Своєчасне прийняття   керiвником всiх рiшень, якi вiдносяться до його  компетенцiї сприяло досягненню цiлей Товариства, а саме одержання прибутку в iнтересах акцiон</w:t>
      </w:r>
      <w:r>
        <w:rPr>
          <w:rFonts w:ascii="Times New Roman CYR" w:hAnsi="Times New Roman CYR" w:cs="Times New Roman CYR"/>
          <w:sz w:val="24"/>
          <w:szCs w:val="24"/>
        </w:rPr>
        <w:t>ерiв Товариства.</w:t>
      </w:r>
    </w:p>
    <w:p w:rsidR="00000000" w:rsidRDefault="006D54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URL-адреси, за якими розміщена інформація, яка розкривалася протягом </w:t>
            </w:r>
            <w:r w:rsidRPr="006D545F">
              <w:rPr>
                <w:rFonts w:ascii="Times New Roman CYR" w:hAnsi="Times New Roman CYR" w:cs="Times New Roman CYR"/>
              </w:rPr>
              <w:t>звітного року</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Відомості про проведення загальних зборів</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Повiдомлення про скликання зборiв</w:t>
            </w: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08.02.2022</w:t>
            </w:r>
          </w:p>
        </w:tc>
        <w:tc>
          <w:tcPr>
            <w:tcW w:w="5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https://pag.voltex-melange.com/?p=docs</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 xml:space="preserve">Відомості про </w:t>
            </w:r>
            <w:r w:rsidRPr="006D545F">
              <w:rPr>
                <w:rFonts w:ascii="Times New Roman CYR" w:hAnsi="Times New Roman CYR" w:cs="Times New Roman CYR"/>
              </w:rPr>
              <w:lastRenderedPageBreak/>
              <w:t>прийняття рішення про попереднє надання згоди на вчинення значних правочинів</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 загальних зборах 15.03.22 прийняте рiшення погодити вчинення протягом  одного року з дати прийняття такого рiшення вiд iменi товариства значних правочинiв, в тому числi тих, предметом яких є майно, роботи i послуги на суму, що перевищує 166626,54 (Сто ш</w:t>
            </w:r>
            <w:r w:rsidRPr="006D545F">
              <w:rPr>
                <w:rFonts w:ascii="Times New Roman CYR" w:hAnsi="Times New Roman CYR" w:cs="Times New Roman CYR"/>
              </w:rPr>
              <w:t>iстдесят шiсть тисяч шiстсот двадцять шiсть гривень 54 коп.)  грн.. Гранична  сукупна вартiсть  становить 1666265,00 ( Один мiльйон шiстсот шiстдесят шiсть тисяч двiстi шiстдесят п'ять  гривень 00 коп.) грн.. Характер правочинiв - надання забезпечення за к</w:t>
            </w:r>
            <w:r w:rsidRPr="006D545F">
              <w:rPr>
                <w:rFonts w:ascii="Times New Roman CYR" w:hAnsi="Times New Roman CYR" w:cs="Times New Roman CYR"/>
              </w:rPr>
              <w:t xml:space="preserve">редитами,  правочини, пов'язанi з придбанням основних засобiв.  </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Загальна кiлькiсть голосуючих акцiй становить 918 штук, для участi у зборах зареєструвались акцiонери, яким належить 918 штук голосуючих акцiй, за прийняте рiшення проголосували 100% зареєстр</w:t>
            </w:r>
            <w:r w:rsidRPr="006D545F">
              <w:rPr>
                <w:rFonts w:ascii="Times New Roman CYR" w:hAnsi="Times New Roman CYR" w:cs="Times New Roman CYR"/>
              </w:rPr>
              <w:t>ованих голосуючих акцiй.</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28.10.2022</w:t>
            </w:r>
          </w:p>
        </w:tc>
        <w:tc>
          <w:tcPr>
            <w:tcW w:w="5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https://pag.voltex-melange.com/?p=docs</w:t>
            </w:r>
          </w:p>
        </w:tc>
      </w:tr>
      <w:tr w:rsidR="00000000" w:rsidRPr="006D545F">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3</w:t>
            </w:r>
          </w:p>
        </w:tc>
        <w:tc>
          <w:tcPr>
            <w:tcW w:w="245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Відомості про зміну складу посадових осіб емітента</w:t>
            </w:r>
          </w:p>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Загальними зборами 15.03.2022р. прийняте рiшення обрати правлiння у складi однiєї особи - голови правлiння Переходька Ю.А. тер</w:t>
            </w:r>
            <w:r w:rsidRPr="006D545F">
              <w:rPr>
                <w:rFonts w:ascii="Times New Roman CYR" w:hAnsi="Times New Roman CYR" w:cs="Times New Roman CYR"/>
              </w:rPr>
              <w:t xml:space="preserve">мiном на три роки - до 14.03.2025 </w:t>
            </w:r>
            <w:r w:rsidRPr="006D545F">
              <w:rPr>
                <w:rFonts w:ascii="Times New Roman CYR" w:hAnsi="Times New Roman CYR" w:cs="Times New Roman CYR"/>
              </w:rPr>
              <w:lastRenderedPageBreak/>
              <w:t>року. Протягом останнiх 5 рокiв:Голова правлiння ПрАТ "Паж-Холдiнг, голова правлiння "ПрАТ "Едельвiка" (мiсцезнаходження м. Луцьк, вул. Карбишева,2 ), голова правлiння, ПрАТ "Волтекс-Меланж" (мiсцезнаходження м. Луцьк, вул</w:t>
            </w:r>
            <w:r w:rsidRPr="006D545F">
              <w:rPr>
                <w:rFonts w:ascii="Times New Roman CYR" w:hAnsi="Times New Roman CYR" w:cs="Times New Roman CYR"/>
              </w:rPr>
              <w:t>. Карбишева, 2).Непогашеної судимостi за корисливi та посадовi злочини не має.</w:t>
            </w:r>
          </w:p>
        </w:tc>
        <w:tc>
          <w:tcPr>
            <w:tcW w:w="1500" w:type="dxa"/>
            <w:tcBorders>
              <w:top w:val="single" w:sz="6" w:space="0" w:color="auto"/>
              <w:left w:val="single" w:sz="6" w:space="0" w:color="auto"/>
              <w:bottom w:val="single" w:sz="6" w:space="0" w:color="auto"/>
              <w:right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lastRenderedPageBreak/>
              <w:t>22.09.2022</w:t>
            </w:r>
          </w:p>
        </w:tc>
        <w:tc>
          <w:tcPr>
            <w:tcW w:w="5500" w:type="dxa"/>
            <w:tcBorders>
              <w:top w:val="single" w:sz="6" w:space="0" w:color="auto"/>
              <w:left w:val="single" w:sz="6" w:space="0" w:color="auto"/>
              <w:bottom w:val="single" w:sz="6" w:space="0" w:color="auto"/>
            </w:tcBorders>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https://pag.voltex-melange.com/?p=docs</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6D545F">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b/>
                <w:bCs/>
              </w:rPr>
            </w:pPr>
            <w:r w:rsidRPr="006D545F">
              <w:rPr>
                <w:rFonts w:ascii="Times New Roman CYR" w:hAnsi="Times New Roman CYR" w:cs="Times New Roman CYR"/>
                <w:b/>
                <w:bCs/>
              </w:rPr>
              <w:t>КОДИ</w:t>
            </w:r>
          </w:p>
        </w:tc>
      </w:tr>
      <w:tr w:rsidR="00000000" w:rsidRPr="006D545F">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2023.01.01</w:t>
            </w:r>
          </w:p>
        </w:tc>
      </w:tr>
      <w:tr w:rsidR="00000000" w:rsidRPr="006D545F">
        <w:tblPrEx>
          <w:tblCellMar>
            <w:top w:w="0" w:type="dxa"/>
            <w:bottom w:w="0" w:type="dxa"/>
          </w:tblCellMar>
        </w:tblPrEx>
        <w:tc>
          <w:tcPr>
            <w:tcW w:w="2160" w:type="dxa"/>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Приватне акцiонерне товариство "ПАЖ-ХОЛДIНГ"</w:t>
            </w:r>
          </w:p>
        </w:tc>
        <w:tc>
          <w:tcPr>
            <w:tcW w:w="1990" w:type="dxa"/>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21738980</w:t>
            </w:r>
          </w:p>
        </w:tc>
      </w:tr>
      <w:tr w:rsidR="00000000" w:rsidRPr="006D545F">
        <w:tblPrEx>
          <w:tblCellMar>
            <w:top w:w="0" w:type="dxa"/>
            <w:bottom w:w="0" w:type="dxa"/>
          </w:tblCellMar>
        </w:tblPrEx>
        <w:tc>
          <w:tcPr>
            <w:tcW w:w="2160" w:type="dxa"/>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UA07080170010083384</w:t>
            </w:r>
          </w:p>
        </w:tc>
      </w:tr>
      <w:tr w:rsidR="00000000" w:rsidRPr="006D545F">
        <w:tblPrEx>
          <w:tblCellMar>
            <w:top w:w="0" w:type="dxa"/>
            <w:bottom w:w="0" w:type="dxa"/>
          </w:tblCellMar>
        </w:tblPrEx>
        <w:tc>
          <w:tcPr>
            <w:tcW w:w="2160" w:type="dxa"/>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230</w:t>
            </w:r>
          </w:p>
        </w:tc>
      </w:tr>
      <w:tr w:rsidR="00000000" w:rsidRPr="006D545F">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b/>
                <w:bCs/>
              </w:rPr>
            </w:pPr>
            <w:r w:rsidRPr="006D545F">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43.90</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w:t>
      </w:r>
    </w:p>
    <w:p w:rsidR="00000000" w:rsidRDefault="006D54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6D54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вул. Карбишева 2, 0332 786040</w:t>
      </w:r>
    </w:p>
    <w:p w:rsidR="00000000" w:rsidRDefault="006D54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6D54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31.12.2022 p.</w:t>
      </w:r>
    </w:p>
    <w:p w:rsidR="00000000" w:rsidRDefault="006D54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6D545F">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jc w:val="right"/>
              <w:rPr>
                <w:rFonts w:ascii="Times New Roman CYR" w:hAnsi="Times New Roman CYR" w:cs="Times New Roman CYR"/>
              </w:rPr>
            </w:pPr>
            <w:r w:rsidRPr="006D545F">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right"/>
              <w:rPr>
                <w:rFonts w:ascii="Times New Roman CYR" w:hAnsi="Times New Roman CYR" w:cs="Times New Roman CYR"/>
              </w:rPr>
            </w:pPr>
            <w:r w:rsidRPr="006D545F">
              <w:rPr>
                <w:rFonts w:ascii="Times New Roman CYR" w:hAnsi="Times New Roman CYR" w:cs="Times New Roman CYR"/>
              </w:rPr>
              <w:t>1801006</w:t>
            </w:r>
          </w:p>
        </w:tc>
      </w:tr>
      <w:tr w:rsidR="00000000" w:rsidRPr="006D545F">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 кінець звітного періоду</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1650,5</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1503,6</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15,7</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43,1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lastRenderedPageBreak/>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1666,2</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1546,7</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1666,2</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1546,7</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6D545F">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На кінець звітного періоду</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10,8</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1310,3</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1177,9</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1321,1</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1188,7</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343</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352,2</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2,1</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3,2</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345,1</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358</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1666,2</w:t>
            </w:r>
          </w:p>
        </w:tc>
        <w:tc>
          <w:tcPr>
            <w:tcW w:w="1645"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1546,7</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6D54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000000" w:rsidRDefault="006D54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6D545F">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6D545F" w:rsidRDefault="006D545F">
            <w:pPr>
              <w:widowControl w:val="0"/>
              <w:autoSpaceDE w:val="0"/>
              <w:autoSpaceDN w:val="0"/>
              <w:adjustRightInd w:val="0"/>
              <w:spacing w:after="0" w:line="240" w:lineRule="auto"/>
              <w:jc w:val="right"/>
              <w:rPr>
                <w:rFonts w:ascii="Times New Roman CYR" w:hAnsi="Times New Roman CYR" w:cs="Times New Roman CYR"/>
              </w:rPr>
            </w:pPr>
            <w:r w:rsidRPr="006D545F">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right"/>
              <w:rPr>
                <w:rFonts w:ascii="Times New Roman CYR" w:hAnsi="Times New Roman CYR" w:cs="Times New Roman CYR"/>
              </w:rPr>
            </w:pPr>
            <w:r w:rsidRPr="006D545F">
              <w:rPr>
                <w:rFonts w:ascii="Times New Roman CYR" w:hAnsi="Times New Roman CYR" w:cs="Times New Roman CYR"/>
              </w:rPr>
              <w:t>1801007</w:t>
            </w:r>
          </w:p>
        </w:tc>
      </w:tr>
      <w:tr w:rsidR="00000000" w:rsidRPr="006D545F">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За попередній період</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4</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1787,1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 xml:space="preserve">Разом доходи </w:t>
            </w:r>
            <w:r w:rsidRPr="006D545F">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1787,1</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(1511,5)</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(132,5)</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(128)</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 xml:space="preserve">Разом витрати </w:t>
            </w:r>
            <w:r w:rsidRPr="006D545F">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(132,5)</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(1639,5)</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-132,5</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147,6</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0</w:t>
            </w:r>
          </w:p>
        </w:tc>
      </w:tr>
      <w:tr w:rsidR="00000000" w:rsidRPr="006D545F">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rPr>
                <w:rFonts w:ascii="Times New Roman CYR" w:hAnsi="Times New Roman CYR" w:cs="Times New Roman CYR"/>
              </w:rPr>
            </w:pPr>
            <w:r w:rsidRPr="006D545F">
              <w:rPr>
                <w:rFonts w:ascii="Times New Roman CYR" w:hAnsi="Times New Roman CYR" w:cs="Times New Roman CYR"/>
                <w:b/>
                <w:bCs/>
              </w:rPr>
              <w:t xml:space="preserve">Чистий прибуток (збиток) </w:t>
            </w:r>
            <w:r w:rsidRPr="006D545F">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-132,5</w:t>
            </w:r>
          </w:p>
        </w:tc>
        <w:tc>
          <w:tcPr>
            <w:tcW w:w="1645" w:type="dxa"/>
            <w:gridSpan w:val="2"/>
            <w:tcBorders>
              <w:top w:val="single" w:sz="6" w:space="0" w:color="auto"/>
              <w:left w:val="single" w:sz="6" w:space="0" w:color="auto"/>
              <w:bottom w:val="single" w:sz="6" w:space="0" w:color="auto"/>
            </w:tcBorders>
            <w:vAlign w:val="center"/>
          </w:tcPr>
          <w:p w:rsidR="00000000" w:rsidRPr="006D545F" w:rsidRDefault="006D545F">
            <w:pPr>
              <w:widowControl w:val="0"/>
              <w:autoSpaceDE w:val="0"/>
              <w:autoSpaceDN w:val="0"/>
              <w:adjustRightInd w:val="0"/>
              <w:spacing w:after="0" w:line="240" w:lineRule="auto"/>
              <w:jc w:val="center"/>
              <w:rPr>
                <w:rFonts w:ascii="Times New Roman CYR" w:hAnsi="Times New Roman CYR" w:cs="Times New Roman CYR"/>
              </w:rPr>
            </w:pPr>
            <w:r w:rsidRPr="006D545F">
              <w:rPr>
                <w:rFonts w:ascii="Times New Roman CYR" w:hAnsi="Times New Roman CYR" w:cs="Times New Roman CYR"/>
              </w:rPr>
              <w:t>147,6</w:t>
            </w:r>
          </w:p>
        </w:tc>
      </w:tr>
    </w:tbl>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6D545F">
      <w:pPr>
        <w:widowControl w:val="0"/>
        <w:autoSpaceDE w:val="0"/>
        <w:autoSpaceDN w:val="0"/>
        <w:adjustRightInd w:val="0"/>
        <w:spacing w:after="0" w:line="240" w:lineRule="auto"/>
        <w:rPr>
          <w:rFonts w:ascii="Times New Roman CYR" w:hAnsi="Times New Roman CYR" w:cs="Times New Roman CYR"/>
        </w:rPr>
      </w:pPr>
    </w:p>
    <w:p w:rsidR="00000000" w:rsidRDefault="006D54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Чубоха Оксана Володимирiвна</w:t>
      </w:r>
    </w:p>
    <w:p w:rsidR="00000000" w:rsidRDefault="006D545F">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6D545F">
      <w:pPr>
        <w:widowControl w:val="0"/>
        <w:autoSpaceDE w:val="0"/>
        <w:autoSpaceDN w:val="0"/>
        <w:adjustRightInd w:val="0"/>
        <w:spacing w:after="0" w:line="240" w:lineRule="auto"/>
        <w:rPr>
          <w:rFonts w:ascii="Times New Roman CYR" w:hAnsi="Times New Roman CYR" w:cs="Times New Roman CYR"/>
        </w:rPr>
      </w:pPr>
    </w:p>
    <w:p w:rsidR="006D545F" w:rsidRDefault="006D545F">
      <w:pPr>
        <w:widowControl w:val="0"/>
        <w:autoSpaceDE w:val="0"/>
        <w:autoSpaceDN w:val="0"/>
        <w:adjustRightInd w:val="0"/>
        <w:spacing w:after="0" w:line="240" w:lineRule="auto"/>
        <w:rPr>
          <w:rFonts w:ascii="Times New Roman CYR" w:hAnsi="Times New Roman CYR" w:cs="Times New Roman CYR"/>
        </w:rPr>
      </w:pPr>
    </w:p>
    <w:sectPr w:rsidR="006D545F">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6E61"/>
    <w:rsid w:val="00506E61"/>
    <w:rsid w:val="006D54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29B3EBB-DB5B-45BE-90EA-10EF2060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30766</Words>
  <Characters>17537</Characters>
  <Application>Microsoft Office Word</Application>
  <DocSecurity>0</DocSecurity>
  <Lines>146</Lines>
  <Paragraphs>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2025-09-23T06:44:00Z</dcterms:created>
  <dcterms:modified xsi:type="dcterms:W3CDTF">2025-09-23T06:44:00Z</dcterms:modified>
</cp:coreProperties>
</file>